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1BD31" w14:textId="38AFE78E" w:rsidR="00A65075" w:rsidRPr="00945A39" w:rsidRDefault="00945A39">
      <w:pPr>
        <w:rPr>
          <w:b/>
          <w:bCs/>
          <w:sz w:val="32"/>
          <w:szCs w:val="32"/>
        </w:rPr>
      </w:pPr>
      <w:r w:rsidRPr="00945A39">
        <w:rPr>
          <w:b/>
          <w:bCs/>
          <w:sz w:val="32"/>
          <w:szCs w:val="32"/>
        </w:rPr>
        <w:t xml:space="preserve">Tenant Satisfaction Measures </w:t>
      </w:r>
      <w:r w:rsidR="002F19FA">
        <w:rPr>
          <w:b/>
          <w:bCs/>
          <w:sz w:val="32"/>
          <w:szCs w:val="32"/>
        </w:rPr>
        <w:t xml:space="preserve">(TSMs) </w:t>
      </w:r>
      <w:r w:rsidRPr="00945A39">
        <w:rPr>
          <w:b/>
          <w:bCs/>
          <w:sz w:val="32"/>
          <w:szCs w:val="32"/>
        </w:rPr>
        <w:t>Methodology 2025-26</w:t>
      </w:r>
    </w:p>
    <w:p w14:paraId="34D43F5D" w14:textId="77777777" w:rsidR="00945A39" w:rsidRDefault="00945A39"/>
    <w:p w14:paraId="31F7AE57" w14:textId="66ACC79F" w:rsidR="00994F5A" w:rsidRPr="00994F5A" w:rsidRDefault="00994F5A" w:rsidP="00994F5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994F5A">
        <w:rPr>
          <w:b/>
          <w:bCs/>
          <w:sz w:val="28"/>
          <w:szCs w:val="28"/>
        </w:rPr>
        <w:t>Who we aimed to hear from</w:t>
      </w:r>
    </w:p>
    <w:p w14:paraId="32B22CC5" w14:textId="53B273BB" w:rsidR="00994F5A" w:rsidRPr="00994F5A" w:rsidRDefault="00994F5A" w:rsidP="00994F5A">
      <w:r w:rsidRPr="00994F5A">
        <w:t xml:space="preserve">We wanted to hear from as many </w:t>
      </w:r>
      <w:r>
        <w:t>households</w:t>
      </w:r>
      <w:r w:rsidRPr="00994F5A">
        <w:t xml:space="preserve"> as possible, because the more </w:t>
      </w:r>
      <w:r>
        <w:t xml:space="preserve">households that </w:t>
      </w:r>
      <w:r w:rsidRPr="00994F5A">
        <w:t>respond, the clearer the picture we get.</w:t>
      </w:r>
    </w:p>
    <w:p w14:paraId="4D389A37" w14:textId="588B0A97" w:rsidR="00994F5A" w:rsidRPr="00994F5A" w:rsidRDefault="00994F5A" w:rsidP="00994F5A">
      <w:r>
        <w:t>We therefore</w:t>
      </w:r>
      <w:r w:rsidRPr="00994F5A">
        <w:t xml:space="preserve"> used a census approach</w:t>
      </w:r>
      <w:r>
        <w:t xml:space="preserve"> to our TSMs</w:t>
      </w:r>
      <w:r w:rsidRPr="00994F5A">
        <w:t>. This means we aimed to contact everyone in scope rather than selecting a smal</w:t>
      </w:r>
      <w:r>
        <w:t>l</w:t>
      </w:r>
      <w:r w:rsidRPr="00994F5A">
        <w:t xml:space="preserve"> sample</w:t>
      </w:r>
      <w:r>
        <w:t xml:space="preserve"> of households.</w:t>
      </w:r>
    </w:p>
    <w:p w14:paraId="0F8108C6" w14:textId="77777777" w:rsidR="00994F5A" w:rsidRPr="00994F5A" w:rsidRDefault="00994F5A" w:rsidP="00994F5A">
      <w:r w:rsidRPr="00994F5A">
        <w:t>TSMs are reported separately for customers living in:</w:t>
      </w:r>
    </w:p>
    <w:p w14:paraId="2C39824A" w14:textId="77777777" w:rsidR="00994F5A" w:rsidRPr="00994F5A" w:rsidRDefault="00994F5A" w:rsidP="00994F5A">
      <w:pPr>
        <w:pStyle w:val="ListParagraph"/>
        <w:numPr>
          <w:ilvl w:val="0"/>
          <w:numId w:val="1"/>
        </w:numPr>
      </w:pPr>
      <w:r w:rsidRPr="00994F5A">
        <w:t>Low cost rented accommodation (LCRA)</w:t>
      </w:r>
    </w:p>
    <w:p w14:paraId="2A1509FB" w14:textId="5CA49C92" w:rsidR="00994F5A" w:rsidRPr="00994F5A" w:rsidRDefault="1579BE31" w:rsidP="00994F5A">
      <w:pPr>
        <w:pStyle w:val="ListParagraph"/>
        <w:numPr>
          <w:ilvl w:val="0"/>
          <w:numId w:val="1"/>
        </w:numPr>
      </w:pPr>
      <w:r>
        <w:t>Low cost home ownership (LCHO)</w:t>
      </w:r>
      <w:r w:rsidR="70E13974">
        <w:t>, which is also known as shared ownership</w:t>
      </w:r>
    </w:p>
    <w:p w14:paraId="61B254B5" w14:textId="77777777" w:rsidR="00994F5A" w:rsidRPr="00994F5A" w:rsidRDefault="00994F5A" w:rsidP="00994F5A"/>
    <w:p w14:paraId="11689054" w14:textId="4902C892" w:rsidR="00994F5A" w:rsidRPr="00994F5A" w:rsidRDefault="00994F5A" w:rsidP="00994F5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994F5A">
        <w:rPr>
          <w:b/>
          <w:bCs/>
          <w:sz w:val="28"/>
          <w:szCs w:val="28"/>
        </w:rPr>
        <w:t>Who responded to our TSM survey</w:t>
      </w:r>
    </w:p>
    <w:p w14:paraId="02C3C9E3" w14:textId="77777777" w:rsidR="00994F5A" w:rsidRPr="00994F5A" w:rsidRDefault="00994F5A" w:rsidP="00994F5A">
      <w:r w:rsidRPr="00994F5A">
        <w:t>In 2025–26, we received responses from:</w:t>
      </w:r>
    </w:p>
    <w:p w14:paraId="194031EB" w14:textId="77777777" w:rsidR="00994F5A" w:rsidRPr="00994F5A" w:rsidRDefault="00994F5A" w:rsidP="00994F5A">
      <w:pPr>
        <w:pStyle w:val="ListParagraph"/>
        <w:numPr>
          <w:ilvl w:val="0"/>
          <w:numId w:val="2"/>
        </w:numPr>
      </w:pPr>
      <w:r w:rsidRPr="00994F5A">
        <w:t>7,586 households in LCRA</w:t>
      </w:r>
    </w:p>
    <w:p w14:paraId="5E0D3B34" w14:textId="77777777" w:rsidR="00994F5A" w:rsidRPr="00994F5A" w:rsidRDefault="00994F5A" w:rsidP="00994F5A">
      <w:pPr>
        <w:pStyle w:val="ListParagraph"/>
        <w:numPr>
          <w:ilvl w:val="0"/>
          <w:numId w:val="2"/>
        </w:numPr>
      </w:pPr>
      <w:r w:rsidRPr="00994F5A">
        <w:t>538 households in LCHO</w:t>
      </w:r>
    </w:p>
    <w:p w14:paraId="1ADA9D30" w14:textId="77777777" w:rsidR="00994F5A" w:rsidRPr="00994F5A" w:rsidRDefault="00994F5A" w:rsidP="00994F5A"/>
    <w:p w14:paraId="4FCCEAEA" w14:textId="428D9CAE" w:rsidR="00994F5A" w:rsidRPr="00994F5A" w:rsidRDefault="00994F5A" w:rsidP="00994F5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994F5A">
        <w:rPr>
          <w:b/>
          <w:bCs/>
          <w:sz w:val="28"/>
          <w:szCs w:val="28"/>
        </w:rPr>
        <w:t>When the survey ran</w:t>
      </w:r>
    </w:p>
    <w:p w14:paraId="75DC1C5E" w14:textId="77777777" w:rsidR="00AB5BB0" w:rsidRDefault="00994F5A" w:rsidP="00F32BE0">
      <w:r w:rsidRPr="00994F5A">
        <w:t xml:space="preserve">The survey </w:t>
      </w:r>
      <w:r w:rsidR="0023381C">
        <w:t>ran</w:t>
      </w:r>
      <w:r>
        <w:t xml:space="preserve"> </w:t>
      </w:r>
      <w:r w:rsidR="00F32BE0">
        <w:t>between</w:t>
      </w:r>
      <w:r>
        <w:t xml:space="preserve"> </w:t>
      </w:r>
      <w:r w:rsidR="007B46C0">
        <w:t xml:space="preserve">Monday 29 September </w:t>
      </w:r>
      <w:r w:rsidR="00F32BE0">
        <w:t>and</w:t>
      </w:r>
      <w:r w:rsidR="00773C2F">
        <w:t xml:space="preserve"> Sunday </w:t>
      </w:r>
      <w:r w:rsidR="00D92841">
        <w:t>9 November</w:t>
      </w:r>
      <w:r w:rsidR="00946D31">
        <w:t xml:space="preserve"> 2025</w:t>
      </w:r>
      <w:r w:rsidR="00433568">
        <w:t xml:space="preserve"> with </w:t>
      </w:r>
      <w:r w:rsidR="00E16B0A">
        <w:t xml:space="preserve">LCRA launching on </w:t>
      </w:r>
      <w:r w:rsidR="0024218B">
        <w:t xml:space="preserve">29 September and </w:t>
      </w:r>
      <w:r w:rsidR="00433568">
        <w:t>LCHO</w:t>
      </w:r>
      <w:r w:rsidR="00F65D95">
        <w:t xml:space="preserve"> launching on </w:t>
      </w:r>
      <w:r w:rsidR="00E16B0A">
        <w:t>October 1</w:t>
      </w:r>
      <w:r w:rsidR="00E16B0A" w:rsidRPr="00E16B0A">
        <w:rPr>
          <w:vertAlign w:val="superscript"/>
        </w:rPr>
        <w:t>st</w:t>
      </w:r>
      <w:r w:rsidR="00D92841">
        <w:t>.</w:t>
      </w:r>
      <w:r w:rsidR="00374D2B">
        <w:t xml:space="preserve"> </w:t>
      </w:r>
    </w:p>
    <w:p w14:paraId="0AFE2910" w14:textId="55995198" w:rsidR="00994F5A" w:rsidRPr="00994F5A" w:rsidRDefault="00374D2B" w:rsidP="00F32BE0">
      <w:r>
        <w:t xml:space="preserve">Digital </w:t>
      </w:r>
      <w:r w:rsidR="00145AAF">
        <w:t xml:space="preserve">surveys ran throughout the survey period whilst phone calls were </w:t>
      </w:r>
      <w:r w:rsidR="006B6E94">
        <w:t xml:space="preserve">limited to 7 October to 7 November. </w:t>
      </w:r>
      <w:r w:rsidR="00723812">
        <w:t xml:space="preserve">Postal surveys were issued from 10 October and had a return date of </w:t>
      </w:r>
      <w:r w:rsidR="00AB5BB0">
        <w:t>7 November.</w:t>
      </w:r>
    </w:p>
    <w:p w14:paraId="447FECAD" w14:textId="77777777" w:rsidR="00994F5A" w:rsidRPr="00994F5A" w:rsidRDefault="00994F5A" w:rsidP="00994F5A">
      <w:pPr>
        <w:rPr>
          <w:b/>
          <w:bCs/>
          <w:sz w:val="28"/>
          <w:szCs w:val="28"/>
        </w:rPr>
      </w:pPr>
    </w:p>
    <w:p w14:paraId="7AA77CEA" w14:textId="46F137EF" w:rsidR="00994F5A" w:rsidRPr="00994F5A" w:rsidRDefault="00994F5A" w:rsidP="00994F5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994F5A">
        <w:rPr>
          <w:b/>
          <w:bCs/>
          <w:sz w:val="28"/>
          <w:szCs w:val="28"/>
        </w:rPr>
        <w:t>How we contacted customers and why</w:t>
      </w:r>
    </w:p>
    <w:p w14:paraId="14F83F8F" w14:textId="77777777" w:rsidR="00994F5A" w:rsidRPr="00994F5A" w:rsidRDefault="00994F5A" w:rsidP="00994F5A">
      <w:r w:rsidRPr="00994F5A">
        <w:t>We offered multiple ways to take part, to be as inclusive as possible and to maximise responses.</w:t>
      </w:r>
    </w:p>
    <w:p w14:paraId="4DFC16D5" w14:textId="3B6163F7" w:rsidR="00994F5A" w:rsidRPr="00994F5A" w:rsidRDefault="00994F5A" w:rsidP="00994F5A">
      <w:r w:rsidRPr="00994F5A">
        <w:t xml:space="preserve">If we have a customer’s preferred contact method recorded in our </w:t>
      </w:r>
      <w:r>
        <w:t xml:space="preserve">system, </w:t>
      </w:r>
      <w:r w:rsidRPr="00994F5A">
        <w:t>we used that.</w:t>
      </w:r>
      <w:r>
        <w:t xml:space="preserve"> </w:t>
      </w:r>
      <w:r w:rsidRPr="00994F5A">
        <w:t>If we don’t have a preference recorded, we followed this order:</w:t>
      </w:r>
    </w:p>
    <w:p w14:paraId="1D025D7B" w14:textId="7438FC14" w:rsidR="0066008E" w:rsidRDefault="00994F5A" w:rsidP="09C10840">
      <w:pPr>
        <w:rPr>
          <w:b/>
          <w:bCs/>
          <w:sz w:val="28"/>
          <w:szCs w:val="28"/>
        </w:rPr>
      </w:pPr>
      <w:r w:rsidRPr="00994F5A">
        <w:t>SMS → email → phone → post</w:t>
      </w:r>
    </w:p>
    <w:p w14:paraId="5327549C" w14:textId="350B9322" w:rsidR="0AC5F391" w:rsidRDefault="0AC5F391">
      <w:r>
        <w:t>Customers who were contacted by SMS and email were sent a link to an online survey.</w:t>
      </w:r>
    </w:p>
    <w:p w14:paraId="59BD2BF1" w14:textId="4838B590" w:rsidR="00994F5A" w:rsidRPr="00994F5A" w:rsidRDefault="00994F5A" w:rsidP="00994F5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994F5A">
        <w:rPr>
          <w:b/>
          <w:bCs/>
          <w:sz w:val="28"/>
          <w:szCs w:val="28"/>
        </w:rPr>
        <w:lastRenderedPageBreak/>
        <w:t>Why we used this approach</w:t>
      </w:r>
    </w:p>
    <w:p w14:paraId="494BA3BA" w14:textId="696E4254" w:rsidR="00994F5A" w:rsidRPr="00994F5A" w:rsidRDefault="00994F5A" w:rsidP="00994F5A">
      <w:r w:rsidRPr="00994F5A">
        <w:t>Our independent research partner advised that using digital first and then following up with phone</w:t>
      </w:r>
      <w:r>
        <w:t xml:space="preserve"> and </w:t>
      </w:r>
      <w:r w:rsidRPr="00994F5A">
        <w:t>post</w:t>
      </w:r>
      <w:r>
        <w:t>al options</w:t>
      </w:r>
      <w:r w:rsidRPr="00994F5A">
        <w:t xml:space="preserve"> is a strong way to increase response rates, while still offering accessible options for customers who don’t</w:t>
      </w:r>
      <w:r w:rsidR="00157CE9">
        <w:t xml:space="preserve">, or </w:t>
      </w:r>
      <w:r w:rsidR="26F62179">
        <w:t>preferred not to</w:t>
      </w:r>
      <w:r w:rsidR="00157CE9">
        <w:t xml:space="preserve">, </w:t>
      </w:r>
      <w:r w:rsidRPr="00994F5A">
        <w:t>use digital channels.</w:t>
      </w:r>
    </w:p>
    <w:p w14:paraId="5AE4F1E4" w14:textId="77777777" w:rsidR="00994F5A" w:rsidRPr="00994F5A" w:rsidRDefault="00994F5A" w:rsidP="00994F5A">
      <w:r w:rsidRPr="00994F5A">
        <w:t>We also took into account:</w:t>
      </w:r>
    </w:p>
    <w:p w14:paraId="2813E3B6" w14:textId="2D8CBC4E" w:rsidR="00994F5A" w:rsidRPr="00994F5A" w:rsidRDefault="00994F5A" w:rsidP="00994F5A">
      <w:pPr>
        <w:pStyle w:val="ListParagraph"/>
        <w:numPr>
          <w:ilvl w:val="0"/>
          <w:numId w:val="3"/>
        </w:numPr>
      </w:pPr>
      <w:r>
        <w:t>W</w:t>
      </w:r>
      <w:r w:rsidRPr="00994F5A">
        <w:t>hether someone had opted out of certain contact methods for surveys</w:t>
      </w:r>
    </w:p>
    <w:p w14:paraId="6B3AC43C" w14:textId="0210B8B3" w:rsidR="00994F5A" w:rsidRPr="00994F5A" w:rsidRDefault="00994F5A" w:rsidP="00994F5A">
      <w:pPr>
        <w:pStyle w:val="ListParagraph"/>
        <w:numPr>
          <w:ilvl w:val="0"/>
          <w:numId w:val="3"/>
        </w:numPr>
      </w:pPr>
      <w:r>
        <w:t>W</w:t>
      </w:r>
      <w:r w:rsidRPr="00994F5A">
        <w:t xml:space="preserve">hat contact details we actually held </w:t>
      </w:r>
    </w:p>
    <w:p w14:paraId="2C6DC5F1" w14:textId="4A62F70F" w:rsidR="00994F5A" w:rsidRPr="00994F5A" w:rsidRDefault="31B0A8F2" w:rsidP="5E9AC131">
      <w:pPr>
        <w:rPr>
          <w:rFonts w:eastAsiaTheme="minorEastAsia"/>
        </w:rPr>
      </w:pPr>
      <w:r w:rsidRPr="00C11E49">
        <w:rPr>
          <w:rFonts w:eastAsiaTheme="minorEastAsia"/>
        </w:rPr>
        <w:t>This table show</w:t>
      </w:r>
      <w:r w:rsidRPr="5E9AC131">
        <w:rPr>
          <w:rFonts w:eastAsiaTheme="minorEastAsia"/>
        </w:rPr>
        <w:t>s the number of responses we received from each method:</w:t>
      </w:r>
      <w:r w:rsidR="00994F5A">
        <w:br/>
      </w:r>
    </w:p>
    <w:tbl>
      <w:tblPr>
        <w:tblW w:w="0" w:type="auto"/>
        <w:tblLook w:val="06A0" w:firstRow="1" w:lastRow="0" w:firstColumn="1" w:lastColumn="0" w:noHBand="1" w:noVBand="1"/>
      </w:tblPr>
      <w:tblGrid>
        <w:gridCol w:w="2654"/>
        <w:gridCol w:w="1691"/>
        <w:gridCol w:w="1546"/>
      </w:tblGrid>
      <w:tr w:rsidR="5E9AC131" w14:paraId="47A922C2" w14:textId="77777777" w:rsidTr="5E9AC131">
        <w:trPr>
          <w:trHeight w:val="315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398BE5" w14:textId="4C1A565E" w:rsidR="5E9AC131" w:rsidRDefault="5E9AC131" w:rsidP="00C11E49">
            <w:pPr>
              <w:spacing w:after="0"/>
              <w:rPr>
                <w:rFonts w:ascii="Aptos" w:eastAsia="Aptos" w:hAnsi="Aptos" w:cs="Aptos"/>
                <w:b/>
                <w:bCs/>
              </w:rPr>
            </w:pPr>
            <w:r w:rsidRPr="5E9AC131">
              <w:rPr>
                <w:rFonts w:ascii="Aptos" w:eastAsia="Aptos" w:hAnsi="Aptos" w:cs="Aptos"/>
                <w:b/>
                <w:bCs/>
              </w:rPr>
              <w:t>Response method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10BE23" w14:textId="29E52B20" w:rsidR="5E9AC131" w:rsidRDefault="5E9AC131" w:rsidP="00345A1E">
            <w:pPr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 w:rsidRPr="5E9AC131">
              <w:rPr>
                <w:rFonts w:ascii="Aptos" w:eastAsia="Aptos" w:hAnsi="Aptos" w:cs="Aptos"/>
                <w:b/>
                <w:bCs/>
              </w:rPr>
              <w:t>LCRA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615492" w14:textId="7D388A59" w:rsidR="5E9AC131" w:rsidRDefault="5E9AC131" w:rsidP="00345A1E">
            <w:pPr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 w:rsidRPr="5E9AC131">
              <w:rPr>
                <w:rFonts w:ascii="Aptos" w:eastAsia="Aptos" w:hAnsi="Aptos" w:cs="Aptos"/>
                <w:b/>
                <w:bCs/>
              </w:rPr>
              <w:t>LCHO</w:t>
            </w:r>
          </w:p>
        </w:tc>
      </w:tr>
      <w:tr w:rsidR="5E9AC131" w14:paraId="42B5C6A3" w14:textId="77777777" w:rsidTr="5E9AC131">
        <w:trPr>
          <w:trHeight w:val="315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C79D67" w14:textId="6DB4F0A5" w:rsidR="5E9AC131" w:rsidRDefault="5E9AC131" w:rsidP="00C11E49">
            <w:pPr>
              <w:spacing w:after="0"/>
              <w:rPr>
                <w:rFonts w:ascii="Aptos" w:eastAsia="Aptos" w:hAnsi="Aptos" w:cs="Aptos"/>
              </w:rPr>
            </w:pPr>
            <w:r w:rsidRPr="5E9AC131">
              <w:rPr>
                <w:rFonts w:ascii="Aptos" w:eastAsia="Aptos" w:hAnsi="Aptos" w:cs="Aptos"/>
              </w:rPr>
              <w:t>Online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13A83A" w14:textId="642BB360" w:rsidR="5E9AC131" w:rsidRDefault="5E9AC131" w:rsidP="00345A1E">
            <w:pPr>
              <w:spacing w:after="0"/>
              <w:jc w:val="center"/>
              <w:rPr>
                <w:rFonts w:ascii="Aptos" w:eastAsia="Aptos" w:hAnsi="Aptos" w:cs="Aptos"/>
              </w:rPr>
            </w:pPr>
            <w:r w:rsidRPr="5E9AC131">
              <w:rPr>
                <w:rFonts w:ascii="Aptos" w:eastAsia="Aptos" w:hAnsi="Aptos" w:cs="Aptos"/>
              </w:rPr>
              <w:t>5095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245A90" w14:textId="08867B6F" w:rsidR="5E9AC131" w:rsidRDefault="5E9AC131" w:rsidP="00345A1E">
            <w:pPr>
              <w:spacing w:after="0"/>
              <w:jc w:val="center"/>
              <w:rPr>
                <w:rFonts w:ascii="Aptos" w:eastAsia="Aptos" w:hAnsi="Aptos" w:cs="Aptos"/>
              </w:rPr>
            </w:pPr>
            <w:r w:rsidRPr="5E9AC131">
              <w:rPr>
                <w:rFonts w:ascii="Aptos" w:eastAsia="Aptos" w:hAnsi="Aptos" w:cs="Aptos"/>
              </w:rPr>
              <w:t>417</w:t>
            </w:r>
          </w:p>
        </w:tc>
      </w:tr>
      <w:tr w:rsidR="5E9AC131" w14:paraId="1EC060C8" w14:textId="77777777" w:rsidTr="5E9AC131">
        <w:trPr>
          <w:trHeight w:val="315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91ABAD" w14:textId="253C514A" w:rsidR="5E9AC131" w:rsidRDefault="5E9AC131" w:rsidP="00C11E49">
            <w:pPr>
              <w:spacing w:after="0"/>
              <w:rPr>
                <w:rFonts w:ascii="Aptos" w:eastAsia="Aptos" w:hAnsi="Aptos" w:cs="Aptos"/>
              </w:rPr>
            </w:pPr>
            <w:r w:rsidRPr="5E9AC131">
              <w:rPr>
                <w:rFonts w:ascii="Aptos" w:eastAsia="Aptos" w:hAnsi="Aptos" w:cs="Aptos"/>
              </w:rPr>
              <w:t>Phone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202C9E" w14:textId="72B9CBF9" w:rsidR="5E9AC131" w:rsidRDefault="5E9AC131" w:rsidP="00345A1E">
            <w:pPr>
              <w:spacing w:after="0"/>
              <w:jc w:val="center"/>
              <w:rPr>
                <w:rFonts w:ascii="Aptos" w:eastAsia="Aptos" w:hAnsi="Aptos" w:cs="Aptos"/>
              </w:rPr>
            </w:pPr>
            <w:r w:rsidRPr="5E9AC131">
              <w:rPr>
                <w:rFonts w:ascii="Aptos" w:eastAsia="Aptos" w:hAnsi="Aptos" w:cs="Aptos"/>
              </w:rPr>
              <w:t>2274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87631E" w14:textId="01498D12" w:rsidR="5E9AC131" w:rsidRDefault="5E9AC131" w:rsidP="00345A1E">
            <w:pPr>
              <w:spacing w:after="0"/>
              <w:jc w:val="center"/>
              <w:rPr>
                <w:rFonts w:ascii="Aptos" w:eastAsia="Aptos" w:hAnsi="Aptos" w:cs="Aptos"/>
              </w:rPr>
            </w:pPr>
            <w:r w:rsidRPr="5E9AC131">
              <w:rPr>
                <w:rFonts w:ascii="Aptos" w:eastAsia="Aptos" w:hAnsi="Aptos" w:cs="Aptos"/>
              </w:rPr>
              <w:t>106</w:t>
            </w:r>
          </w:p>
        </w:tc>
      </w:tr>
      <w:tr w:rsidR="5E9AC131" w14:paraId="0AD8491F" w14:textId="77777777" w:rsidTr="5E9AC131">
        <w:trPr>
          <w:trHeight w:val="315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11CDAD" w14:textId="1F0E5375" w:rsidR="5E9AC131" w:rsidRDefault="5E9AC131" w:rsidP="00C11E49">
            <w:pPr>
              <w:spacing w:after="0"/>
              <w:rPr>
                <w:rFonts w:ascii="Aptos" w:eastAsia="Aptos" w:hAnsi="Aptos" w:cs="Aptos"/>
              </w:rPr>
            </w:pPr>
            <w:r w:rsidRPr="5E9AC131">
              <w:rPr>
                <w:rFonts w:ascii="Aptos" w:eastAsia="Aptos" w:hAnsi="Aptos" w:cs="Aptos"/>
              </w:rPr>
              <w:t>Postal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C29332" w14:textId="16216916" w:rsidR="5E9AC131" w:rsidRDefault="5E9AC131" w:rsidP="00345A1E">
            <w:pPr>
              <w:spacing w:after="0"/>
              <w:jc w:val="center"/>
              <w:rPr>
                <w:rFonts w:ascii="Aptos" w:eastAsia="Aptos" w:hAnsi="Aptos" w:cs="Aptos"/>
              </w:rPr>
            </w:pPr>
            <w:r w:rsidRPr="5E9AC131">
              <w:rPr>
                <w:rFonts w:ascii="Aptos" w:eastAsia="Aptos" w:hAnsi="Aptos" w:cs="Aptos"/>
              </w:rPr>
              <w:t>217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8BA105" w14:textId="591A3D5F" w:rsidR="5E9AC131" w:rsidRDefault="5E9AC131" w:rsidP="00345A1E">
            <w:pPr>
              <w:spacing w:after="0"/>
              <w:jc w:val="center"/>
              <w:rPr>
                <w:rFonts w:ascii="Aptos" w:eastAsia="Aptos" w:hAnsi="Aptos" w:cs="Aptos"/>
              </w:rPr>
            </w:pPr>
            <w:r w:rsidRPr="5E9AC131">
              <w:rPr>
                <w:rFonts w:ascii="Aptos" w:eastAsia="Aptos" w:hAnsi="Aptos" w:cs="Aptos"/>
              </w:rPr>
              <w:t>15</w:t>
            </w:r>
          </w:p>
        </w:tc>
      </w:tr>
      <w:tr w:rsidR="5E9AC131" w14:paraId="3F8E4B25" w14:textId="77777777" w:rsidTr="5E9AC131">
        <w:trPr>
          <w:trHeight w:val="315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419731" w14:textId="4FB73E47" w:rsidR="5E9AC131" w:rsidRDefault="5E9AC131" w:rsidP="00C11E49">
            <w:pPr>
              <w:spacing w:after="0"/>
              <w:rPr>
                <w:rFonts w:ascii="Aptos" w:eastAsia="Aptos" w:hAnsi="Aptos" w:cs="Aptos"/>
                <w:b/>
                <w:bCs/>
              </w:rPr>
            </w:pPr>
            <w:r w:rsidRPr="5E9AC131">
              <w:rPr>
                <w:rFonts w:ascii="Aptos" w:eastAsia="Aptos" w:hAnsi="Aptos" w:cs="Aptos"/>
                <w:b/>
                <w:bCs/>
              </w:rPr>
              <w:t>Total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10C105" w14:textId="4A8ACDD5" w:rsidR="5E9AC131" w:rsidRDefault="5E9AC131" w:rsidP="00345A1E">
            <w:pPr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 w:rsidRPr="5E9AC131">
              <w:rPr>
                <w:rFonts w:ascii="Aptos" w:eastAsia="Aptos" w:hAnsi="Aptos" w:cs="Aptos"/>
                <w:b/>
                <w:bCs/>
              </w:rPr>
              <w:t>7586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19EAC2" w14:textId="4A1B6DBA" w:rsidR="5E9AC131" w:rsidRDefault="5E9AC131" w:rsidP="00345A1E">
            <w:pPr>
              <w:spacing w:after="0"/>
              <w:jc w:val="center"/>
              <w:rPr>
                <w:rFonts w:ascii="Aptos" w:eastAsia="Aptos" w:hAnsi="Aptos" w:cs="Aptos"/>
                <w:b/>
                <w:bCs/>
              </w:rPr>
            </w:pPr>
            <w:r w:rsidRPr="5E9AC131">
              <w:rPr>
                <w:rFonts w:ascii="Aptos" w:eastAsia="Aptos" w:hAnsi="Aptos" w:cs="Aptos"/>
                <w:b/>
                <w:bCs/>
              </w:rPr>
              <w:t>538</w:t>
            </w:r>
          </w:p>
        </w:tc>
      </w:tr>
    </w:tbl>
    <w:p w14:paraId="0E218BF3" w14:textId="6812470E" w:rsidR="00994F5A" w:rsidRPr="00C11E49" w:rsidRDefault="00994F5A" w:rsidP="5E9AC131">
      <w:pPr>
        <w:rPr>
          <w:rFonts w:eastAsiaTheme="minorEastAsia"/>
        </w:rPr>
      </w:pPr>
    </w:p>
    <w:p w14:paraId="3802A43F" w14:textId="3456AFC9" w:rsidR="00994F5A" w:rsidRPr="00994F5A" w:rsidRDefault="00994F5A" w:rsidP="00994F5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994F5A">
        <w:rPr>
          <w:b/>
          <w:bCs/>
          <w:sz w:val="28"/>
          <w:szCs w:val="28"/>
        </w:rPr>
        <w:t>Accessibility and inclusion</w:t>
      </w:r>
    </w:p>
    <w:p w14:paraId="0BD5B697" w14:textId="77777777" w:rsidR="00994F5A" w:rsidRPr="00994F5A" w:rsidRDefault="00994F5A" w:rsidP="00994F5A">
      <w:r w:rsidRPr="00994F5A">
        <w:t>To help more customers take part, we:</w:t>
      </w:r>
    </w:p>
    <w:p w14:paraId="121AF259" w14:textId="2BFA8A49" w:rsidR="00994F5A" w:rsidRPr="00994F5A" w:rsidRDefault="00BA0C7B" w:rsidP="00D616DF">
      <w:pPr>
        <w:pStyle w:val="ListParagraph"/>
        <w:numPr>
          <w:ilvl w:val="0"/>
          <w:numId w:val="7"/>
        </w:numPr>
      </w:pPr>
      <w:r>
        <w:t xml:space="preserve">contacted them through </w:t>
      </w:r>
      <w:r w:rsidR="00994F5A">
        <w:t>multiple</w:t>
      </w:r>
      <w:r w:rsidR="00994F5A" w:rsidRPr="00994F5A">
        <w:t xml:space="preserve"> channels</w:t>
      </w:r>
      <w:r w:rsidR="73526B20">
        <w:t>:</w:t>
      </w:r>
      <w:r w:rsidR="00994F5A" w:rsidRPr="00994F5A">
        <w:t xml:space="preserve"> </w:t>
      </w:r>
      <w:r w:rsidR="00994F5A">
        <w:t xml:space="preserve"> </w:t>
      </w:r>
      <w:r w:rsidR="00994F5A" w:rsidRPr="00994F5A">
        <w:t>SMS, email, phone and post</w:t>
      </w:r>
    </w:p>
    <w:p w14:paraId="42B0C548" w14:textId="219189AC" w:rsidR="00994F5A" w:rsidRPr="00994F5A" w:rsidRDefault="00CB5F5B" w:rsidP="00D616DF">
      <w:pPr>
        <w:pStyle w:val="ListParagraph"/>
        <w:numPr>
          <w:ilvl w:val="0"/>
          <w:numId w:val="7"/>
        </w:numPr>
      </w:pPr>
      <w:r>
        <w:t>We provided the survey in English, but u</w:t>
      </w:r>
      <w:r w:rsidR="00994F5A" w:rsidRPr="00994F5A">
        <w:t xml:space="preserve">sed Google Translate on online surveys </w:t>
      </w:r>
      <w:r>
        <w:t>so the survey could be translated into the</w:t>
      </w:r>
      <w:r w:rsidR="00994F5A" w:rsidRPr="00994F5A">
        <w:t xml:space="preserve"> 10 most used languages among our customers</w:t>
      </w:r>
      <w:r>
        <w:br/>
      </w:r>
    </w:p>
    <w:p w14:paraId="3BB0BA8C" w14:textId="4EFFB8B7" w:rsidR="00994F5A" w:rsidRPr="00994F5A" w:rsidRDefault="4D008CDB" w:rsidP="0A7BB4C4">
      <w:r>
        <w:t>We excluded 10 supported housing households because we were advised they did not have capacity to respond to surveys.</w:t>
      </w:r>
    </w:p>
    <w:p w14:paraId="3E59F806" w14:textId="77777777" w:rsidR="00994F5A" w:rsidRPr="00994F5A" w:rsidRDefault="00994F5A" w:rsidP="00994F5A"/>
    <w:p w14:paraId="1C8CE1FD" w14:textId="4BD7815D" w:rsidR="00994F5A" w:rsidRPr="00994F5A" w:rsidRDefault="00994F5A" w:rsidP="00994F5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994F5A">
        <w:rPr>
          <w:b/>
          <w:bCs/>
          <w:sz w:val="28"/>
          <w:szCs w:val="28"/>
        </w:rPr>
        <w:t>Who ran the survey</w:t>
      </w:r>
    </w:p>
    <w:p w14:paraId="6C7606AA" w14:textId="1E6366F9" w:rsidR="00994F5A" w:rsidRPr="00994F5A" w:rsidRDefault="00994F5A" w:rsidP="00994F5A">
      <w:r w:rsidRPr="00994F5A">
        <w:t xml:space="preserve">We worked with an independent </w:t>
      </w:r>
      <w:r>
        <w:t xml:space="preserve">research partner </w:t>
      </w:r>
      <w:r w:rsidRPr="00994F5A">
        <w:t>so customers could answer</w:t>
      </w:r>
      <w:r>
        <w:t xml:space="preserve"> the questions</w:t>
      </w:r>
      <w:r w:rsidRPr="00994F5A">
        <w:t xml:space="preserve"> honestly.</w:t>
      </w:r>
    </w:p>
    <w:p w14:paraId="6FEA6030" w14:textId="1EA8434C" w:rsidR="00994F5A" w:rsidRPr="00994F5A" w:rsidRDefault="00994F5A" w:rsidP="00994F5A">
      <w:r w:rsidRPr="00994F5A">
        <w:t>CX Feedback managed the survey, including sending SMS and email surveys.</w:t>
      </w:r>
    </w:p>
    <w:p w14:paraId="76CC47BC" w14:textId="59C6FF3C" w:rsidR="00994F5A" w:rsidRPr="00994F5A" w:rsidRDefault="00994F5A" w:rsidP="00994F5A">
      <w:r w:rsidRPr="00994F5A">
        <w:t>Pexel</w:t>
      </w:r>
      <w:r w:rsidR="001647A3">
        <w:t xml:space="preserve">, </w:t>
      </w:r>
      <w:r w:rsidRPr="00994F5A">
        <w:t xml:space="preserve">working </w:t>
      </w:r>
      <w:r w:rsidR="001647A3">
        <w:t>on behalf of</w:t>
      </w:r>
      <w:r w:rsidRPr="00994F5A">
        <w:t xml:space="preserve"> CX Feedback</w:t>
      </w:r>
      <w:r w:rsidR="001647A3">
        <w:t xml:space="preserve">, </w:t>
      </w:r>
      <w:r w:rsidRPr="00994F5A">
        <w:t>carried out the telephone interviews.</w:t>
      </w:r>
    </w:p>
    <w:p w14:paraId="25DBD648" w14:textId="27BCA1AB" w:rsidR="00994F5A" w:rsidRPr="00994F5A" w:rsidRDefault="00D03608" w:rsidP="00994F5A">
      <w:r>
        <w:t>CDP</w:t>
      </w:r>
      <w:r w:rsidR="003C311E">
        <w:t xml:space="preserve"> managed our postal survey</w:t>
      </w:r>
      <w:r w:rsidR="009A060A">
        <w:t xml:space="preserve"> distribution and collection,</w:t>
      </w:r>
      <w:r w:rsidR="00994F5A" w:rsidRPr="00994F5A">
        <w:t xml:space="preserve"> and returned postal responses </w:t>
      </w:r>
      <w:r w:rsidR="00994F5A">
        <w:t xml:space="preserve">were entered </w:t>
      </w:r>
      <w:r w:rsidR="00994F5A" w:rsidRPr="00994F5A">
        <w:t>into CX Feedback’s portal.</w:t>
      </w:r>
    </w:p>
    <w:p w14:paraId="20C31CCB" w14:textId="2A376972" w:rsidR="00994F5A" w:rsidRPr="00994F5A" w:rsidRDefault="00994F5A" w:rsidP="00994F5A">
      <w:r w:rsidRPr="00994F5A">
        <w:lastRenderedPageBreak/>
        <w:t xml:space="preserve">CX Feedback then produced the final figures </w:t>
      </w:r>
      <w:r>
        <w:t xml:space="preserve">and </w:t>
      </w:r>
      <w:r w:rsidR="001647A3">
        <w:t xml:space="preserve">overall </w:t>
      </w:r>
      <w:r>
        <w:t xml:space="preserve">report. </w:t>
      </w:r>
    </w:p>
    <w:p w14:paraId="09A3D678" w14:textId="77777777" w:rsidR="00994F5A" w:rsidRPr="00994F5A" w:rsidRDefault="00994F5A" w:rsidP="00994F5A"/>
    <w:p w14:paraId="6D676978" w14:textId="16D5FBF8" w:rsidR="00994F5A" w:rsidRPr="00994F5A" w:rsidRDefault="00994F5A" w:rsidP="00994F5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994F5A">
        <w:rPr>
          <w:b/>
          <w:bCs/>
          <w:sz w:val="28"/>
          <w:szCs w:val="28"/>
        </w:rPr>
        <w:t>What we asked in the survey</w:t>
      </w:r>
    </w:p>
    <w:p w14:paraId="24C99F68" w14:textId="77777777" w:rsidR="00994F5A" w:rsidRPr="00994F5A" w:rsidRDefault="00994F5A" w:rsidP="00994F5A">
      <w:r w:rsidRPr="00994F5A">
        <w:t>We used the Regulator of Social Housing’s required TSM perception questions, with:</w:t>
      </w:r>
    </w:p>
    <w:p w14:paraId="084B0A77" w14:textId="5B95819C" w:rsidR="00BC586B" w:rsidRDefault="00994F5A" w:rsidP="00BC586B">
      <w:pPr>
        <w:pStyle w:val="ListParagraph"/>
        <w:numPr>
          <w:ilvl w:val="0"/>
          <w:numId w:val="4"/>
        </w:numPr>
      </w:pPr>
      <w:r>
        <w:t>O</w:t>
      </w:r>
      <w:r w:rsidRPr="00994F5A">
        <w:t>ne set for LCRA</w:t>
      </w:r>
    </w:p>
    <w:p w14:paraId="5E90497D" w14:textId="3CA66DC7" w:rsidR="00BC586B" w:rsidRDefault="00994F5A" w:rsidP="00BC586B">
      <w:pPr>
        <w:pStyle w:val="ListParagraph"/>
        <w:numPr>
          <w:ilvl w:val="0"/>
          <w:numId w:val="4"/>
        </w:numPr>
      </w:pPr>
      <w:r>
        <w:t>O</w:t>
      </w:r>
      <w:r w:rsidRPr="00994F5A">
        <w:t>ne set for LCHO</w:t>
      </w:r>
    </w:p>
    <w:p w14:paraId="363C854F" w14:textId="780DCD50" w:rsidR="007D5F38" w:rsidRPr="00CB5F5B" w:rsidRDefault="00994F5A" w:rsidP="00BC586B">
      <w:pPr>
        <w:pStyle w:val="ListParagraph"/>
        <w:numPr>
          <w:ilvl w:val="0"/>
          <w:numId w:val="4"/>
        </w:numPr>
      </w:pPr>
      <w:r w:rsidRPr="00994F5A">
        <w:t xml:space="preserve">We also asked two additional questions to </w:t>
      </w:r>
      <w:r w:rsidR="1604EC95">
        <w:t xml:space="preserve">both our LCRA and LCHO </w:t>
      </w:r>
      <w:r w:rsidR="2022F35F">
        <w:t>customers to</w:t>
      </w:r>
      <w:r w:rsidR="7BD22F98">
        <w:t xml:space="preserve"> </w:t>
      </w:r>
      <w:r w:rsidRPr="00994F5A">
        <w:t>help us understand customer experience in more detail</w:t>
      </w:r>
      <w:r w:rsidR="00BC586B">
        <w:t>:</w:t>
      </w:r>
    </w:p>
    <w:p w14:paraId="1049709F" w14:textId="77777777" w:rsidR="00BC586B" w:rsidRDefault="00BC586B" w:rsidP="00BC586B">
      <w:pPr>
        <w:pStyle w:val="ListParagraph"/>
      </w:pPr>
    </w:p>
    <w:p w14:paraId="23BE50C5" w14:textId="6C347EB4" w:rsidR="00994F5A" w:rsidRPr="00994F5A" w:rsidRDefault="0EE80B72" w:rsidP="00BC586B">
      <w:pPr>
        <w:pStyle w:val="ListParagraph"/>
        <w:numPr>
          <w:ilvl w:val="1"/>
          <w:numId w:val="7"/>
        </w:numPr>
      </w:pPr>
      <w:r>
        <w:t>Would you reco</w:t>
      </w:r>
      <w:r w:rsidRPr="5B9D8A39">
        <w:t xml:space="preserve">mmend Accent as a </w:t>
      </w:r>
      <w:r w:rsidR="0084047D">
        <w:t>l</w:t>
      </w:r>
      <w:r w:rsidRPr="5B9D8A39">
        <w:t>andlord</w:t>
      </w:r>
      <w:r w:rsidR="00C85415">
        <w:t xml:space="preserve"> </w:t>
      </w:r>
      <w:r w:rsidR="006A43CE">
        <w:t xml:space="preserve">(LCRA) </w:t>
      </w:r>
      <w:r w:rsidR="00C85415">
        <w:t>/ housing provider</w:t>
      </w:r>
      <w:r w:rsidR="006A43CE">
        <w:t xml:space="preserve"> (LCHO)</w:t>
      </w:r>
      <w:r w:rsidR="00C85415">
        <w:t>?</w:t>
      </w:r>
    </w:p>
    <w:p w14:paraId="0ACED0E7" w14:textId="7388089B" w:rsidR="0EE80B72" w:rsidRDefault="0EE80B72" w:rsidP="00BC586B">
      <w:pPr>
        <w:pStyle w:val="ListParagraph"/>
        <w:numPr>
          <w:ilvl w:val="1"/>
          <w:numId w:val="7"/>
        </w:numPr>
      </w:pPr>
      <w:r w:rsidRPr="5B9D8A39">
        <w:t>How well does your Accent home meet your current needs?</w:t>
      </w:r>
    </w:p>
    <w:p w14:paraId="52C8D104" w14:textId="77777777" w:rsidR="0027309D" w:rsidRDefault="0027309D" w:rsidP="0027309D"/>
    <w:p w14:paraId="572D5E05" w14:textId="74E7D118" w:rsidR="00994F5A" w:rsidRPr="00994F5A" w:rsidRDefault="00994F5A" w:rsidP="00994F5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994F5A">
        <w:rPr>
          <w:b/>
          <w:bCs/>
          <w:sz w:val="28"/>
          <w:szCs w:val="28"/>
        </w:rPr>
        <w:t>Incentives</w:t>
      </w:r>
    </w:p>
    <w:p w14:paraId="0A88D6E6" w14:textId="2C7B738E" w:rsidR="00994F5A" w:rsidRPr="00994F5A" w:rsidRDefault="00994F5A" w:rsidP="00994F5A">
      <w:r w:rsidRPr="00994F5A">
        <w:t>We did not offer any incentives</w:t>
      </w:r>
      <w:r>
        <w:t xml:space="preserve"> </w:t>
      </w:r>
      <w:r w:rsidRPr="00994F5A">
        <w:t>for taking part.</w:t>
      </w:r>
    </w:p>
    <w:p w14:paraId="3EA8F998" w14:textId="77777777" w:rsidR="00994F5A" w:rsidRPr="00994F5A" w:rsidRDefault="00994F5A" w:rsidP="00994F5A">
      <w:pPr>
        <w:rPr>
          <w:b/>
          <w:bCs/>
          <w:sz w:val="28"/>
          <w:szCs w:val="28"/>
        </w:rPr>
      </w:pPr>
    </w:p>
    <w:p w14:paraId="00A860E5" w14:textId="6ECE4CE7" w:rsidR="00994F5A" w:rsidRPr="00994F5A" w:rsidRDefault="00994F5A" w:rsidP="00994F5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994F5A">
        <w:rPr>
          <w:b/>
          <w:bCs/>
          <w:sz w:val="28"/>
          <w:szCs w:val="28"/>
        </w:rPr>
        <w:t>Checking whether the results reflect our customers</w:t>
      </w:r>
    </w:p>
    <w:p w14:paraId="65B02AC8" w14:textId="77777777" w:rsidR="00994F5A" w:rsidRPr="00994F5A" w:rsidRDefault="00994F5A" w:rsidP="00994F5A">
      <w:r w:rsidRPr="00994F5A">
        <w:t>After the survey closed, we checked whether respondents were broadly representative of our overall customer population.</w:t>
      </w:r>
    </w:p>
    <w:p w14:paraId="113B7D2A" w14:textId="283C9419" w:rsidR="00994F5A" w:rsidRDefault="1579BE31" w:rsidP="00994F5A">
      <w:r>
        <w:t>We assessed representativeness against key characteristics, and overall the responses were representative of our customer demographics.</w:t>
      </w:r>
      <w:r w:rsidR="00533391">
        <w:t xml:space="preserve"> This can be seen in the following graphs:</w:t>
      </w:r>
    </w:p>
    <w:p w14:paraId="6803A364" w14:textId="2D7BE2E8" w:rsidR="00D43B25" w:rsidRDefault="00D43B25" w:rsidP="00480298">
      <w:r w:rsidRPr="00D43B25">
        <w:rPr>
          <w:b/>
          <w:bCs/>
          <w:u w:val="single"/>
        </w:rPr>
        <w:lastRenderedPageBreak/>
        <w:t>Customers in LCRA</w:t>
      </w:r>
      <w:r w:rsidR="008A4092">
        <w:rPr>
          <w:noProof/>
        </w:rPr>
        <w:drawing>
          <wp:inline distT="0" distB="0" distL="0" distR="0" wp14:anchorId="159EC0FA" wp14:editId="21959CCF">
            <wp:extent cx="5427023" cy="2671948"/>
            <wp:effectExtent l="0" t="0" r="2540" b="14605"/>
            <wp:docPr id="9858022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CF2840E-A926-96FB-C109-E825C849B1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C3DEE56" w14:textId="08542E06" w:rsidR="00B761DE" w:rsidRDefault="00B761DE" w:rsidP="00994F5A"/>
    <w:p w14:paraId="47AC3268" w14:textId="757A16C6" w:rsidR="002B25C2" w:rsidRDefault="0037341A" w:rsidP="00994F5A">
      <w:r>
        <w:rPr>
          <w:noProof/>
        </w:rPr>
        <w:drawing>
          <wp:inline distT="0" distB="0" distL="0" distR="0" wp14:anchorId="67C8AEC7" wp14:editId="08310CDE">
            <wp:extent cx="5133975" cy="3705225"/>
            <wp:effectExtent l="0" t="0" r="9525" b="9525"/>
            <wp:docPr id="6282385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3644FD6-8F1D-B29A-3168-A361FFEA55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B50404C" w14:textId="43648256" w:rsidR="00B761DE" w:rsidRDefault="00B761DE" w:rsidP="00994F5A">
      <w:r>
        <w:rPr>
          <w:noProof/>
        </w:rPr>
        <w:lastRenderedPageBreak/>
        <w:drawing>
          <wp:inline distT="0" distB="0" distL="0" distR="0" wp14:anchorId="01E8F3DD" wp14:editId="699AD5D4">
            <wp:extent cx="5114925" cy="4672013"/>
            <wp:effectExtent l="0" t="0" r="9525" b="14605"/>
            <wp:docPr id="165792559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1EB819A-D9C5-8FA7-573E-56FCEA08A6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25AFBAF" w14:textId="42C846E6" w:rsidR="00B761DE" w:rsidRDefault="00B761DE" w:rsidP="00994F5A"/>
    <w:p w14:paraId="4CD94575" w14:textId="0A82A393" w:rsidR="00B761DE" w:rsidRDefault="001F784D" w:rsidP="00994F5A">
      <w:r>
        <w:rPr>
          <w:noProof/>
        </w:rPr>
        <w:lastRenderedPageBreak/>
        <w:drawing>
          <wp:inline distT="0" distB="0" distL="0" distR="0" wp14:anchorId="50C9E357" wp14:editId="582E06AB">
            <wp:extent cx="5705475" cy="3752850"/>
            <wp:effectExtent l="0" t="0" r="9525" b="0"/>
            <wp:docPr id="60794462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76FDE82-2A5C-1A56-2384-DE0A2510AA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DC90228" w14:textId="507F3026" w:rsidR="00B761DE" w:rsidRDefault="00FB7EB8" w:rsidP="00994F5A">
      <w:r>
        <w:rPr>
          <w:noProof/>
        </w:rPr>
        <w:drawing>
          <wp:inline distT="0" distB="0" distL="0" distR="0" wp14:anchorId="200D26C4" wp14:editId="66A030A9">
            <wp:extent cx="5667375" cy="3490913"/>
            <wp:effectExtent l="0" t="0" r="9525" b="14605"/>
            <wp:docPr id="37605493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DB61278-FA04-AE36-4C54-5B59545750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B8CC4D0" w14:textId="0744D10C" w:rsidR="00FB7EB8" w:rsidRDefault="003648A8" w:rsidP="00994F5A">
      <w:r>
        <w:rPr>
          <w:noProof/>
        </w:rPr>
        <w:lastRenderedPageBreak/>
        <w:drawing>
          <wp:inline distT="0" distB="0" distL="0" distR="0" wp14:anchorId="572DF6A4" wp14:editId="23A6F709">
            <wp:extent cx="5786438" cy="3695700"/>
            <wp:effectExtent l="0" t="0" r="5080" b="0"/>
            <wp:docPr id="147697018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C021A4A-4FF8-2E9B-0485-F087D85FFF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38F78C1" w14:textId="77777777" w:rsidR="003648A8" w:rsidRDefault="003648A8" w:rsidP="00994F5A"/>
    <w:p w14:paraId="79E7E1AF" w14:textId="12F6ED30" w:rsidR="003648A8" w:rsidRDefault="003648A8" w:rsidP="00994F5A">
      <w:pPr>
        <w:rPr>
          <w:b/>
          <w:bCs/>
          <w:u w:val="single"/>
        </w:rPr>
      </w:pPr>
      <w:r w:rsidRPr="003648A8">
        <w:rPr>
          <w:b/>
          <w:bCs/>
          <w:u w:val="single"/>
        </w:rPr>
        <w:t>Customers in LCHO</w:t>
      </w:r>
    </w:p>
    <w:p w14:paraId="67F7A451" w14:textId="4F16C26F" w:rsidR="003648A8" w:rsidRDefault="004D5D86" w:rsidP="00994F5A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72E0BBE" wp14:editId="5CF16E32">
            <wp:extent cx="5786120" cy="3486150"/>
            <wp:effectExtent l="0" t="0" r="5080" b="0"/>
            <wp:docPr id="70116192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2A92128-F09C-BC42-B0CB-C348BA712D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FDBF2D2" w14:textId="56CA069D" w:rsidR="004D5D86" w:rsidRDefault="007F54BB" w:rsidP="00994F5A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1F6CA0C9" wp14:editId="50BF7A89">
            <wp:extent cx="5810250" cy="3686175"/>
            <wp:effectExtent l="0" t="0" r="0" b="9525"/>
            <wp:docPr id="17500050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F3B1FF5-FE05-4009-071D-8914E06000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7661310" w14:textId="1945084B" w:rsidR="007F54BB" w:rsidRDefault="00E05E0B" w:rsidP="00994F5A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85BD295" wp14:editId="3F084149">
            <wp:extent cx="5810250" cy="4700588"/>
            <wp:effectExtent l="0" t="0" r="0" b="5080"/>
            <wp:docPr id="206783106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0A87BC7-EDA4-0B7E-4283-3B19C87CFC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DA09834" w14:textId="41F79CF7" w:rsidR="00E05E0B" w:rsidRPr="003648A8" w:rsidRDefault="00F8497B" w:rsidP="00994F5A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34D9628" wp14:editId="11384841">
            <wp:extent cx="5876925" cy="3843338"/>
            <wp:effectExtent l="0" t="0" r="9525" b="5080"/>
            <wp:docPr id="150392007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5DC8A04-CA42-EEE3-7CEC-1706ADF4A4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06E583A" w14:textId="714FE4A3" w:rsidR="00994F5A" w:rsidRDefault="001C7616" w:rsidP="00994F5A">
      <w:r>
        <w:rPr>
          <w:noProof/>
        </w:rPr>
        <w:drawing>
          <wp:inline distT="0" distB="0" distL="0" distR="0" wp14:anchorId="21033847" wp14:editId="3F7D302D">
            <wp:extent cx="5876925" cy="3776663"/>
            <wp:effectExtent l="0" t="0" r="9525" b="14605"/>
            <wp:docPr id="151984341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BC81488-AC87-16B7-8161-D0DA9CAE19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5102E18" w14:textId="4F1D824E" w:rsidR="00F8497B" w:rsidRPr="00994F5A" w:rsidRDefault="00F8497B" w:rsidP="00994F5A"/>
    <w:p w14:paraId="4AF0D5E1" w14:textId="3018941A" w:rsidR="00CC3B2D" w:rsidRDefault="00CC3B2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43B811D" w14:textId="3E28E6EA" w:rsidR="00994F5A" w:rsidRPr="00994F5A" w:rsidRDefault="00994F5A" w:rsidP="00994F5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994F5A">
        <w:rPr>
          <w:b/>
          <w:bCs/>
          <w:sz w:val="28"/>
          <w:szCs w:val="28"/>
        </w:rPr>
        <w:lastRenderedPageBreak/>
        <w:t>Weighting</w:t>
      </w:r>
    </w:p>
    <w:p w14:paraId="7882B128" w14:textId="4153E671" w:rsidR="00CC3B2D" w:rsidRDefault="00994F5A" w:rsidP="00CC3B2D">
      <w:r w:rsidRPr="00994F5A">
        <w:t>We did not apply weighting to the results.</w:t>
      </w:r>
    </w:p>
    <w:p w14:paraId="07A37AF6" w14:textId="053E219A" w:rsidR="00CC3B2D" w:rsidRPr="00CC3B2D" w:rsidRDefault="00CC3B2D" w:rsidP="00CC3B2D"/>
    <w:p w14:paraId="251B1D4B" w14:textId="1449FF05" w:rsidR="00994F5A" w:rsidRPr="007D5F38" w:rsidRDefault="00994F5A" w:rsidP="007D5F38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7D5F38">
        <w:rPr>
          <w:b/>
          <w:bCs/>
          <w:sz w:val="28"/>
          <w:szCs w:val="28"/>
        </w:rPr>
        <w:t>Other surveys using TSM questions</w:t>
      </w:r>
    </w:p>
    <w:p w14:paraId="4F3825D0" w14:textId="77777777" w:rsidR="00994F5A" w:rsidRPr="00994F5A" w:rsidRDefault="00994F5A" w:rsidP="00994F5A">
      <w:r w:rsidRPr="00994F5A">
        <w:t>We did not run any other tenant perception surveys containing TSM questions that were excluded from our TSM reporting.</w:t>
      </w:r>
    </w:p>
    <w:p w14:paraId="45D9DA69" w14:textId="77777777" w:rsidR="00994F5A" w:rsidRPr="00994F5A" w:rsidRDefault="00994F5A" w:rsidP="00994F5A"/>
    <w:p w14:paraId="519CDA44" w14:textId="40557835" w:rsidR="00994F5A" w:rsidRPr="007D5F38" w:rsidRDefault="00994F5A" w:rsidP="007D5F38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7D5F38">
        <w:rPr>
          <w:b/>
          <w:bCs/>
          <w:sz w:val="28"/>
          <w:szCs w:val="28"/>
        </w:rPr>
        <w:t>How answer options were shown</w:t>
      </w:r>
    </w:p>
    <w:p w14:paraId="65B38B0E" w14:textId="77777777" w:rsidR="00994F5A" w:rsidRPr="00994F5A" w:rsidRDefault="00994F5A" w:rsidP="00994F5A">
      <w:r w:rsidRPr="00994F5A">
        <w:t>We did not use any visual features alongside the required response options.</w:t>
      </w:r>
    </w:p>
    <w:p w14:paraId="791DEE78" w14:textId="77777777" w:rsidR="00994F5A" w:rsidRPr="00994F5A" w:rsidRDefault="00994F5A" w:rsidP="00994F5A">
      <w:pPr>
        <w:rPr>
          <w:b/>
          <w:bCs/>
          <w:sz w:val="28"/>
          <w:szCs w:val="28"/>
        </w:rPr>
      </w:pPr>
    </w:p>
    <w:p w14:paraId="0C52758C" w14:textId="6A7B9722" w:rsidR="00994F5A" w:rsidRPr="007D5F38" w:rsidRDefault="00994F5A" w:rsidP="007D5F38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7D5F38">
        <w:rPr>
          <w:b/>
          <w:bCs/>
          <w:sz w:val="28"/>
          <w:szCs w:val="28"/>
        </w:rPr>
        <w:t>Methodology changes and anything that could affect results</w:t>
      </w:r>
    </w:p>
    <w:p w14:paraId="4D8B1073" w14:textId="782E8E1E" w:rsidR="00994F5A" w:rsidRPr="00994F5A" w:rsidRDefault="00994F5A" w:rsidP="00994F5A">
      <w:r w:rsidRPr="00994F5A">
        <w:t>In 2025–26 we made a small change to improve accessibility and response rates</w:t>
      </w:r>
      <w:r w:rsidR="00CA7D80">
        <w:t>.</w:t>
      </w:r>
    </w:p>
    <w:p w14:paraId="69A2AAE5" w14:textId="2D0F127B" w:rsidR="00994F5A" w:rsidRPr="00994F5A" w:rsidRDefault="007D5F38" w:rsidP="00994F5A">
      <w:r>
        <w:t>W</w:t>
      </w:r>
      <w:r w:rsidR="00994F5A" w:rsidRPr="00994F5A">
        <w:t>e moved to using customers’ preferred contact method</w:t>
      </w:r>
      <w:r>
        <w:t xml:space="preserve"> if we had this recorded</w:t>
      </w:r>
      <w:r w:rsidR="00CA7D80">
        <w:t>.</w:t>
      </w:r>
    </w:p>
    <w:p w14:paraId="5DCB6F89" w14:textId="41B38945" w:rsidR="00994F5A" w:rsidRPr="00994F5A" w:rsidRDefault="0077717C" w:rsidP="00994F5A">
      <w:r>
        <w:t xml:space="preserve">The change to using </w:t>
      </w:r>
      <w:r w:rsidR="006A5250">
        <w:t xml:space="preserve">customers’ preferred contact method </w:t>
      </w:r>
      <w:r w:rsidR="003C5445">
        <w:t xml:space="preserve">resulted in </w:t>
      </w:r>
      <w:r w:rsidR="00F36692">
        <w:t xml:space="preserve">us receiving more postal returns </w:t>
      </w:r>
      <w:r w:rsidR="006357E0">
        <w:t>than in the previous year</w:t>
      </w:r>
      <w:r w:rsidR="00865CD2">
        <w:t xml:space="preserve">. </w:t>
      </w:r>
      <w:r w:rsidR="00704DB3">
        <w:t xml:space="preserve">Postal responses increased to 2.8% of the overall responses in 2025/26, compared to 0.03% in 2024/25. </w:t>
      </w:r>
    </w:p>
    <w:p w14:paraId="6E48501A" w14:textId="3251058A" w:rsidR="00994F5A" w:rsidRPr="00994F5A" w:rsidRDefault="00994F5A" w:rsidP="00994F5A">
      <w:r w:rsidRPr="00994F5A">
        <w:t xml:space="preserve">Because postal surveys can sometimes produce slightly higher scores than online methods, it’s possible that this change had a </w:t>
      </w:r>
      <w:r w:rsidR="007D5F38">
        <w:t xml:space="preserve">very </w:t>
      </w:r>
      <w:r w:rsidRPr="00994F5A">
        <w:t>small impact on some results. We’re sharing this to be transparent.</w:t>
      </w:r>
    </w:p>
    <w:p w14:paraId="2A3E43DC" w14:textId="77777777" w:rsidR="007E514C" w:rsidRDefault="007E514C" w:rsidP="007D5F38">
      <w:pPr>
        <w:rPr>
          <w:b/>
          <w:bCs/>
          <w:sz w:val="28"/>
          <w:szCs w:val="28"/>
        </w:rPr>
      </w:pPr>
    </w:p>
    <w:p w14:paraId="020AE053" w14:textId="0E6FF6E2" w:rsidR="00994F5A" w:rsidRPr="00CC3B2D" w:rsidRDefault="00994F5A" w:rsidP="00CC3B2D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CC3B2D">
        <w:rPr>
          <w:b/>
          <w:bCs/>
          <w:sz w:val="28"/>
          <w:szCs w:val="28"/>
        </w:rPr>
        <w:t>What we do with your feedback</w:t>
      </w:r>
    </w:p>
    <w:p w14:paraId="764C7F81" w14:textId="77777777" w:rsidR="00994F5A" w:rsidRPr="00994F5A" w:rsidRDefault="00994F5A" w:rsidP="00994F5A">
      <w:r w:rsidRPr="00994F5A">
        <w:t>Your feedback helps us to:</w:t>
      </w:r>
    </w:p>
    <w:p w14:paraId="5E141A4D" w14:textId="7A2D2EDF" w:rsidR="00994F5A" w:rsidRPr="00994F5A" w:rsidRDefault="007D5F38" w:rsidP="007D5F38">
      <w:pPr>
        <w:pStyle w:val="ListParagraph"/>
        <w:numPr>
          <w:ilvl w:val="0"/>
          <w:numId w:val="6"/>
        </w:numPr>
      </w:pPr>
      <w:r>
        <w:t>U</w:t>
      </w:r>
      <w:r w:rsidR="00994F5A" w:rsidRPr="00994F5A">
        <w:t>nderstand what we’re doing well</w:t>
      </w:r>
    </w:p>
    <w:p w14:paraId="2C472326" w14:textId="7890D4BE" w:rsidR="00994F5A" w:rsidRPr="00994F5A" w:rsidRDefault="007D5F38" w:rsidP="007D5F38">
      <w:pPr>
        <w:pStyle w:val="ListParagraph"/>
        <w:numPr>
          <w:ilvl w:val="0"/>
          <w:numId w:val="6"/>
        </w:numPr>
      </w:pPr>
      <w:r>
        <w:t>F</w:t>
      </w:r>
      <w:r w:rsidR="00994F5A" w:rsidRPr="00994F5A">
        <w:t>ocus on what needs improving</w:t>
      </w:r>
    </w:p>
    <w:p w14:paraId="179D00F6" w14:textId="625CD6FE" w:rsidR="00994F5A" w:rsidRPr="00994F5A" w:rsidRDefault="007D5F38" w:rsidP="007D5F38">
      <w:pPr>
        <w:pStyle w:val="ListParagraph"/>
        <w:numPr>
          <w:ilvl w:val="0"/>
          <w:numId w:val="6"/>
        </w:numPr>
      </w:pPr>
      <w:r>
        <w:t>P</w:t>
      </w:r>
      <w:r w:rsidR="00994F5A" w:rsidRPr="00994F5A">
        <w:t>lan changes and investments around what matters most to customers</w:t>
      </w:r>
    </w:p>
    <w:p w14:paraId="1993E22F" w14:textId="77777777" w:rsidR="00945A39" w:rsidRDefault="00945A39"/>
    <w:sectPr w:rsidR="00945A39" w:rsidSect="002F19F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2BD76" w14:textId="77777777" w:rsidR="001F6698" w:rsidRDefault="001F6698" w:rsidP="00517656">
      <w:pPr>
        <w:spacing w:after="0" w:line="240" w:lineRule="auto"/>
      </w:pPr>
      <w:r>
        <w:separator/>
      </w:r>
    </w:p>
  </w:endnote>
  <w:endnote w:type="continuationSeparator" w:id="0">
    <w:p w14:paraId="79DBF35B" w14:textId="77777777" w:rsidR="001F6698" w:rsidRDefault="001F6698" w:rsidP="00517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4640A" w14:textId="77777777" w:rsidR="00470F7D" w:rsidRDefault="00470F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39233687"/>
      <w:docPartObj>
        <w:docPartGallery w:val="Page Numbers (Bottom of Page)"/>
        <w:docPartUnique/>
      </w:docPartObj>
    </w:sdtPr>
    <w:sdtEndPr/>
    <w:sdtContent>
      <w:p w14:paraId="7364E0C3" w14:textId="721E64C7" w:rsidR="00CC3B2D" w:rsidRDefault="00CC3B2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EA6AE1" w14:textId="77777777" w:rsidR="00CC3B2D" w:rsidRDefault="00CC3B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F59DA" w14:textId="77777777" w:rsidR="00470F7D" w:rsidRDefault="00470F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C931F" w14:textId="77777777" w:rsidR="001F6698" w:rsidRDefault="001F6698" w:rsidP="00517656">
      <w:pPr>
        <w:spacing w:after="0" w:line="240" w:lineRule="auto"/>
      </w:pPr>
      <w:r>
        <w:separator/>
      </w:r>
    </w:p>
  </w:footnote>
  <w:footnote w:type="continuationSeparator" w:id="0">
    <w:p w14:paraId="7676F759" w14:textId="77777777" w:rsidR="001F6698" w:rsidRDefault="001F6698" w:rsidP="00517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0FFB6" w14:textId="77777777" w:rsidR="00470F7D" w:rsidRDefault="00470F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C4543" w14:textId="2765654C" w:rsidR="00517656" w:rsidRDefault="00517656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DC81523" wp14:editId="6343232B">
          <wp:simplePos x="0" y="0"/>
          <wp:positionH relativeFrom="page">
            <wp:posOffset>876300</wp:posOffset>
          </wp:positionH>
          <wp:positionV relativeFrom="page">
            <wp:posOffset>-85725</wp:posOffset>
          </wp:positionV>
          <wp:extent cx="6592570" cy="7886700"/>
          <wp:effectExtent l="0" t="0" r="0" b="0"/>
          <wp:wrapNone/>
          <wp:docPr id="1706412309" name="Picture 1" descr="A white background with a red and blue triang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412309" name="Picture 1" descr="A white background with a red and blue triangle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464"/>
                  <a:stretch>
                    <a:fillRect/>
                  </a:stretch>
                </pic:blipFill>
                <pic:spPr bwMode="auto">
                  <a:xfrm>
                    <a:off x="0" y="0"/>
                    <a:ext cx="6592570" cy="788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C9E25" w14:textId="77777777" w:rsidR="00470F7D" w:rsidRDefault="00470F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115B6"/>
    <w:multiLevelType w:val="hybridMultilevel"/>
    <w:tmpl w:val="3D16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65C4F"/>
    <w:multiLevelType w:val="hybridMultilevel"/>
    <w:tmpl w:val="29366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A6FD2"/>
    <w:multiLevelType w:val="hybridMultilevel"/>
    <w:tmpl w:val="FFFFFFFF"/>
    <w:lvl w:ilvl="0" w:tplc="F72280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6A4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6667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50EA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AECD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E61C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54EF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9E21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6CD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84A39"/>
    <w:multiLevelType w:val="hybridMultilevel"/>
    <w:tmpl w:val="43707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AD212B"/>
    <w:multiLevelType w:val="hybridMultilevel"/>
    <w:tmpl w:val="7A3480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E3AA6"/>
    <w:multiLevelType w:val="hybridMultilevel"/>
    <w:tmpl w:val="8A60F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D190D"/>
    <w:multiLevelType w:val="hybridMultilevel"/>
    <w:tmpl w:val="9C82C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FC636D"/>
    <w:multiLevelType w:val="hybridMultilevel"/>
    <w:tmpl w:val="0D980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103270">
    <w:abstractNumId w:val="6"/>
  </w:num>
  <w:num w:numId="2" w16cid:durableId="1473643028">
    <w:abstractNumId w:val="7"/>
  </w:num>
  <w:num w:numId="3" w16cid:durableId="1994597674">
    <w:abstractNumId w:val="1"/>
  </w:num>
  <w:num w:numId="4" w16cid:durableId="1442333233">
    <w:abstractNumId w:val="0"/>
  </w:num>
  <w:num w:numId="5" w16cid:durableId="1269779522">
    <w:abstractNumId w:val="4"/>
  </w:num>
  <w:num w:numId="6" w16cid:durableId="874805303">
    <w:abstractNumId w:val="3"/>
  </w:num>
  <w:num w:numId="7" w16cid:durableId="1932540710">
    <w:abstractNumId w:val="5"/>
  </w:num>
  <w:num w:numId="8" w16cid:durableId="18002995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A39"/>
    <w:rsid w:val="0000036E"/>
    <w:rsid w:val="00010E7F"/>
    <w:rsid w:val="00012873"/>
    <w:rsid w:val="00033100"/>
    <w:rsid w:val="00065D64"/>
    <w:rsid w:val="00080774"/>
    <w:rsid w:val="00097EE8"/>
    <w:rsid w:val="000A1ACD"/>
    <w:rsid w:val="000D1D5F"/>
    <w:rsid w:val="000F31D3"/>
    <w:rsid w:val="00106547"/>
    <w:rsid w:val="00116935"/>
    <w:rsid w:val="00116A2D"/>
    <w:rsid w:val="001220E1"/>
    <w:rsid w:val="00135171"/>
    <w:rsid w:val="00145AAF"/>
    <w:rsid w:val="00157CE9"/>
    <w:rsid w:val="001647A3"/>
    <w:rsid w:val="0017688A"/>
    <w:rsid w:val="00176993"/>
    <w:rsid w:val="001A4B83"/>
    <w:rsid w:val="001C5355"/>
    <w:rsid w:val="001C7616"/>
    <w:rsid w:val="001D431E"/>
    <w:rsid w:val="001D50F5"/>
    <w:rsid w:val="001E03A4"/>
    <w:rsid w:val="001E7943"/>
    <w:rsid w:val="001F2840"/>
    <w:rsid w:val="001F6698"/>
    <w:rsid w:val="001F7768"/>
    <w:rsid w:val="001F784D"/>
    <w:rsid w:val="001F7F5C"/>
    <w:rsid w:val="00212BAF"/>
    <w:rsid w:val="00217174"/>
    <w:rsid w:val="00226246"/>
    <w:rsid w:val="0023381C"/>
    <w:rsid w:val="0024218B"/>
    <w:rsid w:val="00246642"/>
    <w:rsid w:val="00262B5E"/>
    <w:rsid w:val="0027309D"/>
    <w:rsid w:val="00273197"/>
    <w:rsid w:val="00297A16"/>
    <w:rsid w:val="00297F9F"/>
    <w:rsid w:val="002B25C2"/>
    <w:rsid w:val="002D2F09"/>
    <w:rsid w:val="002E5032"/>
    <w:rsid w:val="002F19FA"/>
    <w:rsid w:val="003310AE"/>
    <w:rsid w:val="00345846"/>
    <w:rsid w:val="00345A1E"/>
    <w:rsid w:val="003648A8"/>
    <w:rsid w:val="0037341A"/>
    <w:rsid w:val="00374D2B"/>
    <w:rsid w:val="003B16FF"/>
    <w:rsid w:val="003C311E"/>
    <w:rsid w:val="003C5445"/>
    <w:rsid w:val="003D1213"/>
    <w:rsid w:val="003D749C"/>
    <w:rsid w:val="003E41F6"/>
    <w:rsid w:val="003F04DB"/>
    <w:rsid w:val="004245AF"/>
    <w:rsid w:val="00424DB5"/>
    <w:rsid w:val="00433568"/>
    <w:rsid w:val="004476F9"/>
    <w:rsid w:val="00450993"/>
    <w:rsid w:val="004615F2"/>
    <w:rsid w:val="00466DAA"/>
    <w:rsid w:val="00470F7D"/>
    <w:rsid w:val="00480298"/>
    <w:rsid w:val="00485544"/>
    <w:rsid w:val="00490257"/>
    <w:rsid w:val="004C01F5"/>
    <w:rsid w:val="004C78D7"/>
    <w:rsid w:val="004D5D86"/>
    <w:rsid w:val="005060EB"/>
    <w:rsid w:val="00517656"/>
    <w:rsid w:val="00533391"/>
    <w:rsid w:val="005529BF"/>
    <w:rsid w:val="00556E5F"/>
    <w:rsid w:val="005B5D1B"/>
    <w:rsid w:val="005F24E6"/>
    <w:rsid w:val="005F358B"/>
    <w:rsid w:val="00607525"/>
    <w:rsid w:val="006114E5"/>
    <w:rsid w:val="006143B3"/>
    <w:rsid w:val="006357E0"/>
    <w:rsid w:val="006432E8"/>
    <w:rsid w:val="006444AB"/>
    <w:rsid w:val="0066008E"/>
    <w:rsid w:val="00677267"/>
    <w:rsid w:val="00677D43"/>
    <w:rsid w:val="006872B7"/>
    <w:rsid w:val="00687AA5"/>
    <w:rsid w:val="00690A5D"/>
    <w:rsid w:val="006A43CE"/>
    <w:rsid w:val="006A5250"/>
    <w:rsid w:val="006B6E94"/>
    <w:rsid w:val="006B797A"/>
    <w:rsid w:val="006D7366"/>
    <w:rsid w:val="00701581"/>
    <w:rsid w:val="0070237C"/>
    <w:rsid w:val="00704DB3"/>
    <w:rsid w:val="00723812"/>
    <w:rsid w:val="00724066"/>
    <w:rsid w:val="00727CAE"/>
    <w:rsid w:val="00755939"/>
    <w:rsid w:val="00773C2F"/>
    <w:rsid w:val="00776336"/>
    <w:rsid w:val="0077717C"/>
    <w:rsid w:val="00784CC2"/>
    <w:rsid w:val="007B11C7"/>
    <w:rsid w:val="007B46C0"/>
    <w:rsid w:val="007B53A9"/>
    <w:rsid w:val="007D5F38"/>
    <w:rsid w:val="007E3B09"/>
    <w:rsid w:val="007E416B"/>
    <w:rsid w:val="007E514C"/>
    <w:rsid w:val="007F54BB"/>
    <w:rsid w:val="0081049D"/>
    <w:rsid w:val="0084047D"/>
    <w:rsid w:val="00846242"/>
    <w:rsid w:val="008477AE"/>
    <w:rsid w:val="008514D0"/>
    <w:rsid w:val="00862DEA"/>
    <w:rsid w:val="00865CD2"/>
    <w:rsid w:val="00875948"/>
    <w:rsid w:val="00875C0E"/>
    <w:rsid w:val="00880340"/>
    <w:rsid w:val="00891083"/>
    <w:rsid w:val="008962BF"/>
    <w:rsid w:val="00896A6B"/>
    <w:rsid w:val="008A4092"/>
    <w:rsid w:val="008C799E"/>
    <w:rsid w:val="008F72A0"/>
    <w:rsid w:val="008F7CF1"/>
    <w:rsid w:val="0091092E"/>
    <w:rsid w:val="00945A39"/>
    <w:rsid w:val="00946D31"/>
    <w:rsid w:val="00956970"/>
    <w:rsid w:val="0096056D"/>
    <w:rsid w:val="009617E8"/>
    <w:rsid w:val="00975771"/>
    <w:rsid w:val="00994F5A"/>
    <w:rsid w:val="009A060A"/>
    <w:rsid w:val="009F4A22"/>
    <w:rsid w:val="00A01142"/>
    <w:rsid w:val="00A02CE0"/>
    <w:rsid w:val="00A32FA0"/>
    <w:rsid w:val="00A33594"/>
    <w:rsid w:val="00A337FA"/>
    <w:rsid w:val="00A43350"/>
    <w:rsid w:val="00A6013E"/>
    <w:rsid w:val="00A65075"/>
    <w:rsid w:val="00AA2284"/>
    <w:rsid w:val="00AB5BB0"/>
    <w:rsid w:val="00AD3541"/>
    <w:rsid w:val="00AD5771"/>
    <w:rsid w:val="00B51158"/>
    <w:rsid w:val="00B530B4"/>
    <w:rsid w:val="00B761DE"/>
    <w:rsid w:val="00B85B19"/>
    <w:rsid w:val="00B8667E"/>
    <w:rsid w:val="00BA0C7B"/>
    <w:rsid w:val="00BB17B3"/>
    <w:rsid w:val="00BB593C"/>
    <w:rsid w:val="00BC384A"/>
    <w:rsid w:val="00BC586B"/>
    <w:rsid w:val="00BE1BF4"/>
    <w:rsid w:val="00BF72E7"/>
    <w:rsid w:val="00BF7C6E"/>
    <w:rsid w:val="00C0727B"/>
    <w:rsid w:val="00C11E49"/>
    <w:rsid w:val="00C342B8"/>
    <w:rsid w:val="00C530D6"/>
    <w:rsid w:val="00C55D88"/>
    <w:rsid w:val="00C85415"/>
    <w:rsid w:val="00C85CC5"/>
    <w:rsid w:val="00C951F6"/>
    <w:rsid w:val="00CA7059"/>
    <w:rsid w:val="00CA7D80"/>
    <w:rsid w:val="00CB5F5B"/>
    <w:rsid w:val="00CB6932"/>
    <w:rsid w:val="00CC3B2D"/>
    <w:rsid w:val="00CD1EE4"/>
    <w:rsid w:val="00CF01D3"/>
    <w:rsid w:val="00CF7EA8"/>
    <w:rsid w:val="00D03608"/>
    <w:rsid w:val="00D04418"/>
    <w:rsid w:val="00D10326"/>
    <w:rsid w:val="00D43B25"/>
    <w:rsid w:val="00D453CB"/>
    <w:rsid w:val="00D616DF"/>
    <w:rsid w:val="00D84591"/>
    <w:rsid w:val="00D92841"/>
    <w:rsid w:val="00DB151D"/>
    <w:rsid w:val="00DC46BF"/>
    <w:rsid w:val="00DD3A84"/>
    <w:rsid w:val="00DD6432"/>
    <w:rsid w:val="00DE4327"/>
    <w:rsid w:val="00DF6C1A"/>
    <w:rsid w:val="00E01E7B"/>
    <w:rsid w:val="00E05E0B"/>
    <w:rsid w:val="00E16B0A"/>
    <w:rsid w:val="00E25F89"/>
    <w:rsid w:val="00E5773C"/>
    <w:rsid w:val="00E6056D"/>
    <w:rsid w:val="00E72689"/>
    <w:rsid w:val="00E76BB2"/>
    <w:rsid w:val="00E77B7F"/>
    <w:rsid w:val="00EB529D"/>
    <w:rsid w:val="00EF0450"/>
    <w:rsid w:val="00EF4B2A"/>
    <w:rsid w:val="00F136E8"/>
    <w:rsid w:val="00F27F12"/>
    <w:rsid w:val="00F32BE0"/>
    <w:rsid w:val="00F34E3A"/>
    <w:rsid w:val="00F36692"/>
    <w:rsid w:val="00F65D95"/>
    <w:rsid w:val="00F71F14"/>
    <w:rsid w:val="00F8497B"/>
    <w:rsid w:val="00FB5659"/>
    <w:rsid w:val="00FB7EB8"/>
    <w:rsid w:val="00FD3C05"/>
    <w:rsid w:val="01C7B15F"/>
    <w:rsid w:val="09C10840"/>
    <w:rsid w:val="0A262829"/>
    <w:rsid w:val="0A7BB4C4"/>
    <w:rsid w:val="0AC5F391"/>
    <w:rsid w:val="0D92B5A1"/>
    <w:rsid w:val="0EE80B72"/>
    <w:rsid w:val="15633828"/>
    <w:rsid w:val="1579BE31"/>
    <w:rsid w:val="1604EC95"/>
    <w:rsid w:val="1A144B1A"/>
    <w:rsid w:val="1E699E7A"/>
    <w:rsid w:val="1EB9CE85"/>
    <w:rsid w:val="2022F35F"/>
    <w:rsid w:val="26F62179"/>
    <w:rsid w:val="2C45F0C7"/>
    <w:rsid w:val="309850C7"/>
    <w:rsid w:val="31B0A8F2"/>
    <w:rsid w:val="4D008CDB"/>
    <w:rsid w:val="4D87262A"/>
    <w:rsid w:val="50AE2CCC"/>
    <w:rsid w:val="520BD107"/>
    <w:rsid w:val="5B727038"/>
    <w:rsid w:val="5B9D8A39"/>
    <w:rsid w:val="5E5DA61E"/>
    <w:rsid w:val="5E9AC131"/>
    <w:rsid w:val="5F290651"/>
    <w:rsid w:val="61DC4AFF"/>
    <w:rsid w:val="65DCDB4D"/>
    <w:rsid w:val="6D19E2E8"/>
    <w:rsid w:val="6E0E0347"/>
    <w:rsid w:val="70E13974"/>
    <w:rsid w:val="73526B20"/>
    <w:rsid w:val="792CE00A"/>
    <w:rsid w:val="7ABD2EBC"/>
    <w:rsid w:val="7B9DB6B2"/>
    <w:rsid w:val="7BD2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212FF9"/>
  <w15:chartTrackingRefBased/>
  <w15:docId w15:val="{B38D0D9B-9EC6-49F0-B80B-A35C4A99D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5A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5A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A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5A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A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A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A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A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A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A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5A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A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5A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A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A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A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A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A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5A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A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A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A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5A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5A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5A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5A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A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A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5A39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687AA5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5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59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17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656"/>
  </w:style>
  <w:style w:type="paragraph" w:styleId="Footer">
    <w:name w:val="footer"/>
    <w:basedOn w:val="Normal"/>
    <w:link w:val="FooterChar"/>
    <w:uiPriority w:val="99"/>
    <w:unhideWhenUsed/>
    <w:rsid w:val="00517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656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chart" Target="charts/chart6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5.xm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accenthousing.sharepoint.com/sites/TSMProject/WorkingDocuments/25-26/Publication/Representation%20graph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accenthousing.sharepoint.com/sites/TSMProject/WorkingDocuments/25-26/Publication/Representation%20graphs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accenthousing.sharepoint.com/sites/TSMProject/WorkingDocuments/25-26/Publication/Representation%20graphs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accenthousing.sharepoint.com/sites/TSMProject/WorkingDocuments/25-26/Publication/Representation%20graph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accenthousing.sharepoint.com/sites/TSMProject/WorkingDocuments/25-26/Publication/Representation%20graph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accenthousing.sharepoint.com/sites/TSMProject/WorkingDocuments/25-26/Publication/Representation%20graph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accenthousing.sharepoint.com/sites/TSMProject/WorkingDocuments/25-26/Publication/Representation%20graph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accenthousing.sharepoint.com/sites/TSMProject/WorkingDocuments/25-26/Publication/Representation%20graphs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Property type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'LCRA demographics'!$B$2</c:f>
              <c:strCache>
                <c:ptCount val="1"/>
                <c:pt idx="0">
                  <c:v>Percentage of survey responses</c:v>
                </c:pt>
              </c:strCache>
            </c:strRef>
          </c:tx>
          <c:spPr>
            <a:solidFill>
              <a:srgbClr val="F1417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'LCRA demographics'!$A$3:$A$6</c:f>
              <c:strCache>
                <c:ptCount val="4"/>
                <c:pt idx="0">
                  <c:v>Room/ Bedsit</c:v>
                </c:pt>
                <c:pt idx="1">
                  <c:v>Bungalow</c:v>
                </c:pt>
                <c:pt idx="2">
                  <c:v>Flat/ Maisonette</c:v>
                </c:pt>
                <c:pt idx="3">
                  <c:v>House</c:v>
                </c:pt>
              </c:strCache>
            </c:strRef>
          </c:cat>
          <c:val>
            <c:numRef>
              <c:f>'LCRA demographics'!$B$3:$B$6</c:f>
              <c:numCache>
                <c:formatCode>0.0%</c:formatCode>
                <c:ptCount val="4"/>
                <c:pt idx="0">
                  <c:v>1.7000000000000001E-2</c:v>
                </c:pt>
                <c:pt idx="1">
                  <c:v>6.9470076456630642E-2</c:v>
                </c:pt>
                <c:pt idx="2">
                  <c:v>0.497</c:v>
                </c:pt>
                <c:pt idx="3">
                  <c:v>0.41708410229369891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0F-4BB9-94E2-475C802C5713}"/>
            </c:ext>
          </c:extLst>
        </c:ser>
        <c:ser>
          <c:idx val="1"/>
          <c:order val="1"/>
          <c:tx>
            <c:strRef>
              <c:f>'LCRA demographics'!$C$2</c:f>
              <c:strCache>
                <c:ptCount val="1"/>
                <c:pt idx="0">
                  <c:v>Percentage of customer base</c:v>
                </c:pt>
              </c:strCache>
            </c:strRef>
          </c:tx>
          <c:spPr>
            <a:solidFill>
              <a:srgbClr val="19004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'LCRA demographics'!$A$3:$A$6</c:f>
              <c:strCache>
                <c:ptCount val="4"/>
                <c:pt idx="0">
                  <c:v>Room/ Bedsit</c:v>
                </c:pt>
                <c:pt idx="1">
                  <c:v>Bungalow</c:v>
                </c:pt>
                <c:pt idx="2">
                  <c:v>Flat/ Maisonette</c:v>
                </c:pt>
                <c:pt idx="3">
                  <c:v>House</c:v>
                </c:pt>
              </c:strCache>
            </c:strRef>
          </c:cat>
          <c:val>
            <c:numRef>
              <c:f>'LCRA demographics'!$C$3:$C$6</c:f>
              <c:numCache>
                <c:formatCode>0.0%</c:formatCode>
                <c:ptCount val="4"/>
                <c:pt idx="0">
                  <c:v>1.4E-2</c:v>
                </c:pt>
                <c:pt idx="1">
                  <c:v>5.4225507502206532E-2</c:v>
                </c:pt>
                <c:pt idx="2">
                  <c:v>0.46300000000000002</c:v>
                </c:pt>
                <c:pt idx="3">
                  <c:v>0.46822594880847307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0F-4BB9-94E2-475C802C571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07031855"/>
        <c:axId val="1207030895"/>
      </c:barChart>
      <c:catAx>
        <c:axId val="120703185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7030895"/>
        <c:crosses val="autoZero"/>
        <c:auto val="1"/>
        <c:lblAlgn val="ctr"/>
        <c:lblOffset val="100"/>
        <c:noMultiLvlLbl val="0"/>
      </c:catAx>
      <c:valAx>
        <c:axId val="12070308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7031855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Ethnicity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'LCHO demographics '!$B$34</c:f>
              <c:strCache>
                <c:ptCount val="1"/>
                <c:pt idx="0">
                  <c:v>Percentage of survey responses</c:v>
                </c:pt>
              </c:strCache>
            </c:strRef>
          </c:tx>
          <c:spPr>
            <a:solidFill>
              <a:srgbClr val="F1417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'LCHO demographics '!$A$35:$A$39</c:f>
              <c:strCache>
                <c:ptCount val="5"/>
                <c:pt idx="0">
                  <c:v>Asian/Asian British</c:v>
                </c:pt>
                <c:pt idx="1">
                  <c:v>Black/Black British</c:v>
                </c:pt>
                <c:pt idx="2">
                  <c:v>Mixed</c:v>
                </c:pt>
                <c:pt idx="3">
                  <c:v>White (British/ Irish/ Other)</c:v>
                </c:pt>
                <c:pt idx="4">
                  <c:v>Prefer not to say/ not recorded</c:v>
                </c:pt>
              </c:strCache>
            </c:strRef>
          </c:cat>
          <c:val>
            <c:numRef>
              <c:f>'LCHO demographics '!$B$35:$B$39</c:f>
              <c:numCache>
                <c:formatCode>0.0%</c:formatCode>
                <c:ptCount val="5"/>
                <c:pt idx="0">
                  <c:v>1.1152416356877323E-2</c:v>
                </c:pt>
                <c:pt idx="1">
                  <c:v>3.7174721189591076E-3</c:v>
                </c:pt>
                <c:pt idx="2">
                  <c:v>3.7174721189591076E-3</c:v>
                </c:pt>
                <c:pt idx="3">
                  <c:v>0.25464684014869887</c:v>
                </c:pt>
                <c:pt idx="4">
                  <c:v>0.72676579925650553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81-4DEF-87BE-47FAB1ADCD63}"/>
            </c:ext>
          </c:extLst>
        </c:ser>
        <c:ser>
          <c:idx val="1"/>
          <c:order val="1"/>
          <c:tx>
            <c:strRef>
              <c:f>'LCHO demographics '!$C$34</c:f>
              <c:strCache>
                <c:ptCount val="1"/>
                <c:pt idx="0">
                  <c:v>Percentage of customer base</c:v>
                </c:pt>
              </c:strCache>
            </c:strRef>
          </c:tx>
          <c:spPr>
            <a:solidFill>
              <a:srgbClr val="19004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'LCHO demographics '!$A$35:$A$39</c:f>
              <c:strCache>
                <c:ptCount val="5"/>
                <c:pt idx="0">
                  <c:v>Asian/Asian British</c:v>
                </c:pt>
                <c:pt idx="1">
                  <c:v>Black/Black British</c:v>
                </c:pt>
                <c:pt idx="2">
                  <c:v>Mixed</c:v>
                </c:pt>
                <c:pt idx="3">
                  <c:v>White (British/ Irish/ Other)</c:v>
                </c:pt>
                <c:pt idx="4">
                  <c:v>Prefer not to say/ not recorded</c:v>
                </c:pt>
              </c:strCache>
            </c:strRef>
          </c:cat>
          <c:val>
            <c:numRef>
              <c:f>'LCHO demographics '!$C$35:$C$39</c:f>
              <c:numCache>
                <c:formatCode>0.0%</c:formatCode>
                <c:ptCount val="5"/>
                <c:pt idx="0">
                  <c:v>8.0808080808080808E-3</c:v>
                </c:pt>
                <c:pt idx="1">
                  <c:v>4.7138047138047135E-3</c:v>
                </c:pt>
                <c:pt idx="2">
                  <c:v>4.0404040404040404E-3</c:v>
                </c:pt>
                <c:pt idx="3">
                  <c:v>0.21750841750841751</c:v>
                </c:pt>
                <c:pt idx="4">
                  <c:v>0.76565656565656559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81-4DEF-87BE-47FAB1ADCD6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1333248"/>
        <c:axId val="41329408"/>
      </c:barChart>
      <c:catAx>
        <c:axId val="41333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29408"/>
        <c:crosses val="autoZero"/>
        <c:auto val="1"/>
        <c:lblAlgn val="ctr"/>
        <c:lblOffset val="100"/>
        <c:noMultiLvlLbl val="0"/>
      </c:catAx>
      <c:valAx>
        <c:axId val="41329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3324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Region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'LCHO demographics '!$B$44</c:f>
              <c:strCache>
                <c:ptCount val="1"/>
                <c:pt idx="0">
                  <c:v>Percentage of survey responses</c:v>
                </c:pt>
              </c:strCache>
            </c:strRef>
          </c:tx>
          <c:spPr>
            <a:solidFill>
              <a:srgbClr val="F1417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'LCHO demographics '!$A$45:$A$49</c:f>
              <c:strCache>
                <c:ptCount val="5"/>
                <c:pt idx="0">
                  <c:v>East</c:v>
                </c:pt>
                <c:pt idx="1">
                  <c:v>North East</c:v>
                </c:pt>
                <c:pt idx="2">
                  <c:v>North West</c:v>
                </c:pt>
                <c:pt idx="3">
                  <c:v>South</c:v>
                </c:pt>
                <c:pt idx="4">
                  <c:v>Yorkshire</c:v>
                </c:pt>
              </c:strCache>
            </c:strRef>
          </c:cat>
          <c:val>
            <c:numRef>
              <c:f>'LCHO demographics '!$B$45:$B$49</c:f>
              <c:numCache>
                <c:formatCode>0.0%</c:formatCode>
                <c:ptCount val="5"/>
                <c:pt idx="0">
                  <c:v>0.50929368029739774</c:v>
                </c:pt>
                <c:pt idx="1">
                  <c:v>0.14312267657992564</c:v>
                </c:pt>
                <c:pt idx="2">
                  <c:v>5.7620817843866169E-2</c:v>
                </c:pt>
                <c:pt idx="3">
                  <c:v>0.13754646840148699</c:v>
                </c:pt>
                <c:pt idx="4">
                  <c:v>0.15241635687732341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D7-4D3E-956F-21EC0D566BEE}"/>
            </c:ext>
          </c:extLst>
        </c:ser>
        <c:ser>
          <c:idx val="1"/>
          <c:order val="1"/>
          <c:tx>
            <c:strRef>
              <c:f>'LCHO demographics '!$C$44</c:f>
              <c:strCache>
                <c:ptCount val="1"/>
                <c:pt idx="0">
                  <c:v>Percentage of customer base</c:v>
                </c:pt>
              </c:strCache>
            </c:strRef>
          </c:tx>
          <c:spPr>
            <a:solidFill>
              <a:srgbClr val="19004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'LCHO demographics '!$A$45:$A$49</c:f>
              <c:strCache>
                <c:ptCount val="5"/>
                <c:pt idx="0">
                  <c:v>East</c:v>
                </c:pt>
                <c:pt idx="1">
                  <c:v>North East</c:v>
                </c:pt>
                <c:pt idx="2">
                  <c:v>North West</c:v>
                </c:pt>
                <c:pt idx="3">
                  <c:v>South</c:v>
                </c:pt>
                <c:pt idx="4">
                  <c:v>Yorkshire</c:v>
                </c:pt>
              </c:strCache>
            </c:strRef>
          </c:cat>
          <c:val>
            <c:numRef>
              <c:f>'LCHO demographics '!$C$45:$C$49</c:f>
              <c:numCache>
                <c:formatCode>0.0%</c:formatCode>
                <c:ptCount val="5"/>
                <c:pt idx="0">
                  <c:v>0.52457912457912459</c:v>
                </c:pt>
                <c:pt idx="1">
                  <c:v>0.14478114478114479</c:v>
                </c:pt>
                <c:pt idx="2">
                  <c:v>5.9259259259259262E-2</c:v>
                </c:pt>
                <c:pt idx="3">
                  <c:v>0.14074074074074075</c:v>
                </c:pt>
                <c:pt idx="4">
                  <c:v>0.13063973063973064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D7-4D3E-956F-21EC0D566BE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489349872"/>
        <c:axId val="1236665744"/>
      </c:barChart>
      <c:catAx>
        <c:axId val="14893498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6665744"/>
        <c:crosses val="autoZero"/>
        <c:auto val="1"/>
        <c:lblAlgn val="ctr"/>
        <c:lblOffset val="100"/>
        <c:noMultiLvlLbl val="0"/>
      </c:catAx>
      <c:valAx>
        <c:axId val="1236665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9349872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Number of bedrooms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'LCRA demographics'!$B$11</c:f>
              <c:strCache>
                <c:ptCount val="1"/>
                <c:pt idx="0">
                  <c:v>Percentage of survey responses</c:v>
                </c:pt>
              </c:strCache>
            </c:strRef>
          </c:tx>
          <c:spPr>
            <a:solidFill>
              <a:srgbClr val="F1417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'LCRA demographics'!$A$12:$A$18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cat>
          <c:val>
            <c:numRef>
              <c:f>'LCRA demographics'!$B$12:$B$18</c:f>
              <c:numCache>
                <c:formatCode>0.0%</c:formatCode>
                <c:ptCount val="7"/>
                <c:pt idx="0">
                  <c:v>1.4895860796203532E-2</c:v>
                </c:pt>
                <c:pt idx="1">
                  <c:v>0.39651990508832058</c:v>
                </c:pt>
                <c:pt idx="2">
                  <c:v>0.34721856050619565</c:v>
                </c:pt>
                <c:pt idx="3">
                  <c:v>0.21486949644081202</c:v>
                </c:pt>
                <c:pt idx="4">
                  <c:v>2.5177959398892696E-2</c:v>
                </c:pt>
                <c:pt idx="5">
                  <c:v>7.9093066174532034E-4</c:v>
                </c:pt>
                <c:pt idx="6">
                  <c:v>5.272871078302136E-4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92-42E9-9737-FEF3FFF2972E}"/>
            </c:ext>
          </c:extLst>
        </c:ser>
        <c:ser>
          <c:idx val="1"/>
          <c:order val="1"/>
          <c:tx>
            <c:strRef>
              <c:f>'LCRA demographics'!$C$11</c:f>
              <c:strCache>
                <c:ptCount val="1"/>
                <c:pt idx="0">
                  <c:v>Percentage of customer base</c:v>
                </c:pt>
              </c:strCache>
            </c:strRef>
          </c:tx>
          <c:spPr>
            <a:solidFill>
              <a:srgbClr val="19004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'LCRA demographics'!$A$12:$A$18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</c:numCache>
            </c:numRef>
          </c:cat>
          <c:val>
            <c:numRef>
              <c:f>'LCRA demographics'!$C$12:$C$18</c:f>
              <c:numCache>
                <c:formatCode>0.0%</c:formatCode>
                <c:ptCount val="7"/>
                <c:pt idx="0">
                  <c:v>1.323918799646955E-2</c:v>
                </c:pt>
                <c:pt idx="1">
                  <c:v>0.35139011473962928</c:v>
                </c:pt>
                <c:pt idx="2">
                  <c:v>0.35812003530450132</c:v>
                </c:pt>
                <c:pt idx="3">
                  <c:v>0.24271844660194175</c:v>
                </c:pt>
                <c:pt idx="4">
                  <c:v>3.1332744924977937E-2</c:v>
                </c:pt>
                <c:pt idx="5">
                  <c:v>2.5926743159752868E-3</c:v>
                </c:pt>
                <c:pt idx="6">
                  <c:v>6.0679611650485432E-4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92-42E9-9737-FEF3FFF2972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79319935"/>
        <c:axId val="1079319455"/>
      </c:barChart>
      <c:catAx>
        <c:axId val="107931993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9319455"/>
        <c:crosses val="autoZero"/>
        <c:auto val="1"/>
        <c:lblAlgn val="ctr"/>
        <c:lblOffset val="100"/>
        <c:noMultiLvlLbl val="0"/>
      </c:catAx>
      <c:valAx>
        <c:axId val="107931945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79319935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Age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'LCRA demographics'!$B$23</c:f>
              <c:strCache>
                <c:ptCount val="1"/>
                <c:pt idx="0">
                  <c:v>Percentage of survey responses</c:v>
                </c:pt>
              </c:strCache>
            </c:strRef>
          </c:tx>
          <c:spPr>
            <a:solidFill>
              <a:srgbClr val="F1417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'LCRA demographics'!$A$24:$A$33</c:f>
              <c:strCache>
                <c:ptCount val="10"/>
                <c:pt idx="0">
                  <c:v>20 and under</c:v>
                </c:pt>
                <c:pt idx="1">
                  <c:v>21-30</c:v>
                </c:pt>
                <c:pt idx="2">
                  <c:v>31-40</c:v>
                </c:pt>
                <c:pt idx="3">
                  <c:v>41-50</c:v>
                </c:pt>
                <c:pt idx="4">
                  <c:v>51-60</c:v>
                </c:pt>
                <c:pt idx="5">
                  <c:v>61-70</c:v>
                </c:pt>
                <c:pt idx="6">
                  <c:v>71-80</c:v>
                </c:pt>
                <c:pt idx="7">
                  <c:v>81-90</c:v>
                </c:pt>
                <c:pt idx="8">
                  <c:v>91 and over</c:v>
                </c:pt>
                <c:pt idx="9">
                  <c:v>Not recorded</c:v>
                </c:pt>
              </c:strCache>
            </c:strRef>
          </c:cat>
          <c:val>
            <c:numRef>
              <c:f>'LCRA demographics'!$B$24:$B$33</c:f>
              <c:numCache>
                <c:formatCode>0.0%</c:formatCode>
                <c:ptCount val="10"/>
                <c:pt idx="0">
                  <c:v>6.722910624835223E-3</c:v>
                </c:pt>
                <c:pt idx="1">
                  <c:v>6.8942789348800423E-2</c:v>
                </c:pt>
                <c:pt idx="2">
                  <c:v>0.13683100448194041</c:v>
                </c:pt>
                <c:pt idx="3">
                  <c:v>0.15779066701819142</c:v>
                </c:pt>
                <c:pt idx="4">
                  <c:v>0.21829686264170842</c:v>
                </c:pt>
                <c:pt idx="5">
                  <c:v>0.21447403110993937</c:v>
                </c:pt>
                <c:pt idx="6">
                  <c:v>0.13274452939625625</c:v>
                </c:pt>
                <c:pt idx="7">
                  <c:v>5.4442393883469546E-2</c:v>
                </c:pt>
                <c:pt idx="8">
                  <c:v>7.3820195096229897E-3</c:v>
                </c:pt>
                <c:pt idx="9">
                  <c:v>2.3727919852359609E-3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BE-4D36-877B-11282524AE96}"/>
            </c:ext>
          </c:extLst>
        </c:ser>
        <c:ser>
          <c:idx val="1"/>
          <c:order val="1"/>
          <c:tx>
            <c:strRef>
              <c:f>'LCRA demographics'!$C$23</c:f>
              <c:strCache>
                <c:ptCount val="1"/>
                <c:pt idx="0">
                  <c:v>Percentage of customer base</c:v>
                </c:pt>
              </c:strCache>
            </c:strRef>
          </c:tx>
          <c:spPr>
            <a:solidFill>
              <a:srgbClr val="19004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'LCRA demographics'!$A$24:$A$33</c:f>
              <c:strCache>
                <c:ptCount val="10"/>
                <c:pt idx="0">
                  <c:v>20 and under</c:v>
                </c:pt>
                <c:pt idx="1">
                  <c:v>21-30</c:v>
                </c:pt>
                <c:pt idx="2">
                  <c:v>31-40</c:v>
                </c:pt>
                <c:pt idx="3">
                  <c:v>41-50</c:v>
                </c:pt>
                <c:pt idx="4">
                  <c:v>51-60</c:v>
                </c:pt>
                <c:pt idx="5">
                  <c:v>61-70</c:v>
                </c:pt>
                <c:pt idx="6">
                  <c:v>71-80</c:v>
                </c:pt>
                <c:pt idx="7">
                  <c:v>81-90</c:v>
                </c:pt>
                <c:pt idx="8">
                  <c:v>91 and over</c:v>
                </c:pt>
                <c:pt idx="9">
                  <c:v>Not recorded</c:v>
                </c:pt>
              </c:strCache>
            </c:strRef>
          </c:cat>
          <c:val>
            <c:numRef>
              <c:f>'LCRA demographics'!$C$24:$C$33</c:f>
              <c:numCache>
                <c:formatCode>0.0%</c:formatCode>
                <c:ptCount val="10"/>
                <c:pt idx="0">
                  <c:v>7.0741682325632807E-3</c:v>
                </c:pt>
                <c:pt idx="1">
                  <c:v>9.1853653144688852E-2</c:v>
                </c:pt>
                <c:pt idx="2">
                  <c:v>0.18204929810987067</c:v>
                </c:pt>
                <c:pt idx="3">
                  <c:v>0.18022548911241296</c:v>
                </c:pt>
                <c:pt idx="4">
                  <c:v>0.20699999999999999</c:v>
                </c:pt>
                <c:pt idx="5">
                  <c:v>0.17320658781916656</c:v>
                </c:pt>
                <c:pt idx="6">
                  <c:v>0.10544932021664641</c:v>
                </c:pt>
                <c:pt idx="7">
                  <c:v>4.5318890239858516E-2</c:v>
                </c:pt>
                <c:pt idx="8">
                  <c:v>7.129435171880181E-3</c:v>
                </c:pt>
                <c:pt idx="9">
                  <c:v>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BE-4D36-877B-11282524AE9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84794895"/>
        <c:axId val="1284793935"/>
      </c:barChart>
      <c:catAx>
        <c:axId val="128479489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4793935"/>
        <c:crosses val="autoZero"/>
        <c:auto val="1"/>
        <c:lblAlgn val="ctr"/>
        <c:lblOffset val="100"/>
        <c:noMultiLvlLbl val="0"/>
      </c:catAx>
      <c:valAx>
        <c:axId val="12847939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4794895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Ethnicity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'LCRA demographics'!$B$62</c:f>
              <c:strCache>
                <c:ptCount val="1"/>
                <c:pt idx="0">
                  <c:v>Percentage of survey responses</c:v>
                </c:pt>
              </c:strCache>
            </c:strRef>
          </c:tx>
          <c:spPr>
            <a:solidFill>
              <a:srgbClr val="F1417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'LCRA demographics'!$A$63:$A$68</c:f>
              <c:strCache>
                <c:ptCount val="6"/>
                <c:pt idx="0">
                  <c:v>Asian/Asian British</c:v>
                </c:pt>
                <c:pt idx="1">
                  <c:v>Black/Black British</c:v>
                </c:pt>
                <c:pt idx="2">
                  <c:v>Mixed</c:v>
                </c:pt>
                <c:pt idx="3">
                  <c:v>Other</c:v>
                </c:pt>
                <c:pt idx="4">
                  <c:v>White (British/ Irish/ Other)</c:v>
                </c:pt>
                <c:pt idx="5">
                  <c:v>Prefer not to say/ not recorded</c:v>
                </c:pt>
              </c:strCache>
            </c:strRef>
          </c:cat>
          <c:val>
            <c:numRef>
              <c:f>'LCRA demographics'!$B$63:$B$68</c:f>
              <c:numCache>
                <c:formatCode>0.0%</c:formatCode>
                <c:ptCount val="6"/>
                <c:pt idx="0">
                  <c:v>3.5000000000000003E-2</c:v>
                </c:pt>
                <c:pt idx="1">
                  <c:v>0.02</c:v>
                </c:pt>
                <c:pt idx="2">
                  <c:v>1.0999999999999999E-2</c:v>
                </c:pt>
                <c:pt idx="3">
                  <c:v>3.0000000000000001E-3</c:v>
                </c:pt>
                <c:pt idx="4">
                  <c:v>0.63100000000000001</c:v>
                </c:pt>
                <c:pt idx="5">
                  <c:v>0.29899999999999999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56-4E30-8DC3-E32C81AC9EDE}"/>
            </c:ext>
          </c:extLst>
        </c:ser>
        <c:ser>
          <c:idx val="1"/>
          <c:order val="1"/>
          <c:tx>
            <c:strRef>
              <c:f>'LCRA demographics'!$C$62</c:f>
              <c:strCache>
                <c:ptCount val="1"/>
                <c:pt idx="0">
                  <c:v>Percentage of customer base</c:v>
                </c:pt>
              </c:strCache>
            </c:strRef>
          </c:tx>
          <c:spPr>
            <a:solidFill>
              <a:srgbClr val="19004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'LCRA demographics'!$A$63:$A$68</c:f>
              <c:strCache>
                <c:ptCount val="6"/>
                <c:pt idx="0">
                  <c:v>Asian/Asian British</c:v>
                </c:pt>
                <c:pt idx="1">
                  <c:v>Black/Black British</c:v>
                </c:pt>
                <c:pt idx="2">
                  <c:v>Mixed</c:v>
                </c:pt>
                <c:pt idx="3">
                  <c:v>Other</c:v>
                </c:pt>
                <c:pt idx="4">
                  <c:v>White (British/ Irish/ Other)</c:v>
                </c:pt>
                <c:pt idx="5">
                  <c:v>Prefer not to say/ not recorded</c:v>
                </c:pt>
              </c:strCache>
            </c:strRef>
          </c:cat>
          <c:val>
            <c:numRef>
              <c:f>'LCRA demographics'!$C$63:$C$68</c:f>
              <c:numCache>
                <c:formatCode>0.0%</c:formatCode>
                <c:ptCount val="6"/>
                <c:pt idx="0">
                  <c:v>0.04</c:v>
                </c:pt>
                <c:pt idx="1">
                  <c:v>0.02</c:v>
                </c:pt>
                <c:pt idx="2">
                  <c:v>1.2999999999999999E-2</c:v>
                </c:pt>
                <c:pt idx="3">
                  <c:v>4.0000000000000001E-3</c:v>
                </c:pt>
                <c:pt idx="4">
                  <c:v>0.63</c:v>
                </c:pt>
                <c:pt idx="5">
                  <c:v>0.29299999999999998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56-4E30-8DC3-E32C81AC9ED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494326335"/>
        <c:axId val="1494330175"/>
      </c:barChart>
      <c:catAx>
        <c:axId val="149432633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4330175"/>
        <c:crosses val="autoZero"/>
        <c:auto val="1"/>
        <c:lblAlgn val="ctr"/>
        <c:lblOffset val="100"/>
        <c:noMultiLvlLbl val="0"/>
      </c:catAx>
      <c:valAx>
        <c:axId val="14943301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4326335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Region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'LCRA demographics'!$B$74</c:f>
              <c:strCache>
                <c:ptCount val="1"/>
                <c:pt idx="0">
                  <c:v>Percentage of survey responses</c:v>
                </c:pt>
              </c:strCache>
            </c:strRef>
          </c:tx>
          <c:spPr>
            <a:solidFill>
              <a:srgbClr val="F1417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'LCRA demographics'!$A$75:$A$79</c:f>
              <c:strCache>
                <c:ptCount val="5"/>
                <c:pt idx="0">
                  <c:v>East</c:v>
                </c:pt>
                <c:pt idx="1">
                  <c:v>North East</c:v>
                </c:pt>
                <c:pt idx="2">
                  <c:v>North West</c:v>
                </c:pt>
                <c:pt idx="3">
                  <c:v>South</c:v>
                </c:pt>
                <c:pt idx="4">
                  <c:v>Yorkshire</c:v>
                </c:pt>
              </c:strCache>
            </c:strRef>
          </c:cat>
          <c:val>
            <c:numRef>
              <c:f>'LCRA demographics'!$B$75:$B$79</c:f>
              <c:numCache>
                <c:formatCode>0.0%</c:formatCode>
                <c:ptCount val="5"/>
                <c:pt idx="0">
                  <c:v>0.26232533614553122</c:v>
                </c:pt>
                <c:pt idx="1">
                  <c:v>0.15462694437121013</c:v>
                </c:pt>
                <c:pt idx="2">
                  <c:v>0.21711046664909042</c:v>
                </c:pt>
                <c:pt idx="3">
                  <c:v>0.20274189296071712</c:v>
                </c:pt>
                <c:pt idx="4">
                  <c:v>0.1631953598734511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2E-4AD8-AF48-9C4229823E1F}"/>
            </c:ext>
          </c:extLst>
        </c:ser>
        <c:ser>
          <c:idx val="1"/>
          <c:order val="1"/>
          <c:tx>
            <c:strRef>
              <c:f>'LCRA demographics'!$C$74</c:f>
              <c:strCache>
                <c:ptCount val="1"/>
                <c:pt idx="0">
                  <c:v>Percentage of customer base</c:v>
                </c:pt>
              </c:strCache>
            </c:strRef>
          </c:tx>
          <c:spPr>
            <a:solidFill>
              <a:srgbClr val="19004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'LCRA demographics'!$A$75:$A$79</c:f>
              <c:strCache>
                <c:ptCount val="5"/>
                <c:pt idx="0">
                  <c:v>East</c:v>
                </c:pt>
                <c:pt idx="1">
                  <c:v>North East</c:v>
                </c:pt>
                <c:pt idx="2">
                  <c:v>North West</c:v>
                </c:pt>
                <c:pt idx="3">
                  <c:v>South</c:v>
                </c:pt>
                <c:pt idx="4">
                  <c:v>Yorkshire</c:v>
                </c:pt>
              </c:strCache>
            </c:strRef>
          </c:cat>
          <c:val>
            <c:numRef>
              <c:f>'LCRA demographics'!$C$75:$C$79</c:f>
              <c:numCache>
                <c:formatCode>0.0%</c:formatCode>
                <c:ptCount val="5"/>
                <c:pt idx="0">
                  <c:v>0.25485436893203883</c:v>
                </c:pt>
                <c:pt idx="1">
                  <c:v>0.16339364518976168</c:v>
                </c:pt>
                <c:pt idx="2">
                  <c:v>0.21270962047661077</c:v>
                </c:pt>
                <c:pt idx="3">
                  <c:v>0.19522285966460723</c:v>
                </c:pt>
                <c:pt idx="4">
                  <c:v>0.17381950573698146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2E-4AD8-AF48-9C4229823E1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486420799"/>
        <c:axId val="1486421279"/>
      </c:barChart>
      <c:catAx>
        <c:axId val="1486420799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6421279"/>
        <c:crosses val="autoZero"/>
        <c:auto val="1"/>
        <c:lblAlgn val="ctr"/>
        <c:lblOffset val="100"/>
        <c:noMultiLvlLbl val="0"/>
      </c:catAx>
      <c:valAx>
        <c:axId val="148642127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6420799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Tenure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'LCRA demographics'!$B$84</c:f>
              <c:strCache>
                <c:ptCount val="1"/>
                <c:pt idx="0">
                  <c:v>Percentage of survey responses</c:v>
                </c:pt>
              </c:strCache>
            </c:strRef>
          </c:tx>
          <c:spPr>
            <a:solidFill>
              <a:srgbClr val="F1417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'LCRA demographics'!$A$85:$A$88</c:f>
              <c:strCache>
                <c:ptCount val="4"/>
                <c:pt idx="0">
                  <c:v>General Needs</c:v>
                </c:pt>
                <c:pt idx="1">
                  <c:v>Housing for Older People &amp; Extra Care</c:v>
                </c:pt>
                <c:pt idx="2">
                  <c:v>Intermediate rent</c:v>
                </c:pt>
                <c:pt idx="3">
                  <c:v>Temporary</c:v>
                </c:pt>
              </c:strCache>
            </c:strRef>
          </c:cat>
          <c:val>
            <c:numRef>
              <c:f>'LCRA demographics'!$B$85:$B$88</c:f>
              <c:numCache>
                <c:formatCode>0.0%</c:formatCode>
                <c:ptCount val="4"/>
                <c:pt idx="0">
                  <c:v>0.8668600052728711</c:v>
                </c:pt>
                <c:pt idx="1">
                  <c:v>0.11890324281571316</c:v>
                </c:pt>
                <c:pt idx="2">
                  <c:v>9.0957026100711835E-3</c:v>
                </c:pt>
                <c:pt idx="3">
                  <c:v>5.1410493013445821E-3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21-487A-B707-408E28A28BDC}"/>
            </c:ext>
          </c:extLst>
        </c:ser>
        <c:ser>
          <c:idx val="1"/>
          <c:order val="1"/>
          <c:tx>
            <c:strRef>
              <c:f>'LCRA demographics'!$C$84</c:f>
              <c:strCache>
                <c:ptCount val="1"/>
                <c:pt idx="0">
                  <c:v>Percentage of customer base</c:v>
                </c:pt>
              </c:strCache>
            </c:strRef>
          </c:tx>
          <c:spPr>
            <a:solidFill>
              <a:srgbClr val="19004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'LCRA demographics'!$A$85:$A$88</c:f>
              <c:strCache>
                <c:ptCount val="4"/>
                <c:pt idx="0">
                  <c:v>General Needs</c:v>
                </c:pt>
                <c:pt idx="1">
                  <c:v>Housing for Older People &amp; Extra Care</c:v>
                </c:pt>
                <c:pt idx="2">
                  <c:v>Intermediate rent</c:v>
                </c:pt>
                <c:pt idx="3">
                  <c:v>Temporary</c:v>
                </c:pt>
              </c:strCache>
            </c:strRef>
          </c:cat>
          <c:val>
            <c:numRef>
              <c:f>'LCRA demographics'!$C$85:$C$88</c:f>
              <c:numCache>
                <c:formatCode>0.0%</c:formatCode>
                <c:ptCount val="4"/>
                <c:pt idx="0">
                  <c:v>0.89011473962930276</c:v>
                </c:pt>
                <c:pt idx="1">
                  <c:v>9.6756398940864963E-2</c:v>
                </c:pt>
                <c:pt idx="2">
                  <c:v>8.6054721977052075E-3</c:v>
                </c:pt>
                <c:pt idx="3">
                  <c:v>4.5233892321270962E-3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21-487A-B707-408E28A28BD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606896287"/>
        <c:axId val="1606888127"/>
      </c:barChart>
      <c:catAx>
        <c:axId val="1606896287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06888127"/>
        <c:crosses val="autoZero"/>
        <c:auto val="1"/>
        <c:lblAlgn val="ctr"/>
        <c:lblOffset val="100"/>
        <c:noMultiLvlLbl val="0"/>
      </c:catAx>
      <c:valAx>
        <c:axId val="160688812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06896287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Property type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'LCHO demographics '!$B$3</c:f>
              <c:strCache>
                <c:ptCount val="1"/>
                <c:pt idx="0">
                  <c:v>Percentage of survey responses</c:v>
                </c:pt>
              </c:strCache>
            </c:strRef>
          </c:tx>
          <c:spPr>
            <a:solidFill>
              <a:srgbClr val="F1417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'LCHO demographics '!$A$4:$A$6</c:f>
              <c:strCache>
                <c:ptCount val="3"/>
                <c:pt idx="0">
                  <c:v>Bungalow</c:v>
                </c:pt>
                <c:pt idx="1">
                  <c:v>Flat/ Maisonette</c:v>
                </c:pt>
                <c:pt idx="2">
                  <c:v>House</c:v>
                </c:pt>
              </c:strCache>
            </c:strRef>
          </c:cat>
          <c:val>
            <c:numRef>
              <c:f>'LCHO demographics '!$B$4:$B$6</c:f>
              <c:numCache>
                <c:formatCode>0.0%</c:formatCode>
                <c:ptCount val="3"/>
                <c:pt idx="0">
                  <c:v>3.3457249070631967E-2</c:v>
                </c:pt>
                <c:pt idx="1">
                  <c:v>0.31784386617100374</c:v>
                </c:pt>
                <c:pt idx="2">
                  <c:v>0.64869888475836435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B5-4579-BCCB-1C90267D9D75}"/>
            </c:ext>
          </c:extLst>
        </c:ser>
        <c:ser>
          <c:idx val="1"/>
          <c:order val="1"/>
          <c:tx>
            <c:strRef>
              <c:f>'LCHO demographics '!$C$3</c:f>
              <c:strCache>
                <c:ptCount val="1"/>
                <c:pt idx="0">
                  <c:v>Percentage of customer base</c:v>
                </c:pt>
              </c:strCache>
            </c:strRef>
          </c:tx>
          <c:spPr>
            <a:solidFill>
              <a:srgbClr val="190046"/>
            </a:solidFill>
            <a:ln>
              <a:solidFill>
                <a:srgbClr val="190046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'LCHO demographics '!$A$4:$A$6</c:f>
              <c:strCache>
                <c:ptCount val="3"/>
                <c:pt idx="0">
                  <c:v>Bungalow</c:v>
                </c:pt>
                <c:pt idx="1">
                  <c:v>Flat/ Maisonette</c:v>
                </c:pt>
                <c:pt idx="2">
                  <c:v>House</c:v>
                </c:pt>
              </c:strCache>
            </c:strRef>
          </c:cat>
          <c:val>
            <c:numRef>
              <c:f>'LCHO demographics '!$C$4:$C$6</c:f>
              <c:numCache>
                <c:formatCode>0.0%</c:formatCode>
                <c:ptCount val="3"/>
                <c:pt idx="0">
                  <c:v>3.0303030303030304E-2</c:v>
                </c:pt>
                <c:pt idx="1">
                  <c:v>0.26590000000000003</c:v>
                </c:pt>
                <c:pt idx="2">
                  <c:v>0.70370370370370372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B5-4579-BCCB-1C90267D9D7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22623936"/>
        <c:axId val="1522625376"/>
      </c:barChart>
      <c:catAx>
        <c:axId val="15226239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2625376"/>
        <c:crosses val="autoZero"/>
        <c:auto val="1"/>
        <c:lblAlgn val="ctr"/>
        <c:lblOffset val="100"/>
        <c:noMultiLvlLbl val="0"/>
      </c:catAx>
      <c:valAx>
        <c:axId val="1522625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2623936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Number of bedrooms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'LCHO demographics '!$B$11</c:f>
              <c:strCache>
                <c:ptCount val="1"/>
                <c:pt idx="0">
                  <c:v>Percentage of survey responses</c:v>
                </c:pt>
              </c:strCache>
            </c:strRef>
          </c:tx>
          <c:spPr>
            <a:solidFill>
              <a:srgbClr val="F1417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'LCHO demographics '!$A$12:$A$16</c:f>
              <c:numCache>
                <c:formatCode>@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'LCHO demographics '!$B$12:$B$16</c:f>
              <c:numCache>
                <c:formatCode>0.0%</c:formatCode>
                <c:ptCount val="5"/>
                <c:pt idx="0">
                  <c:v>8.9219330855018583E-2</c:v>
                </c:pt>
                <c:pt idx="1">
                  <c:v>0.52416356877323422</c:v>
                </c:pt>
                <c:pt idx="2">
                  <c:v>0.32527881040892193</c:v>
                </c:pt>
                <c:pt idx="3">
                  <c:v>5.9479553903345722E-2</c:v>
                </c:pt>
                <c:pt idx="4">
                  <c:v>1.8587360594795538E-3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0F-400A-8E50-1EA75A55AF24}"/>
            </c:ext>
          </c:extLst>
        </c:ser>
        <c:ser>
          <c:idx val="1"/>
          <c:order val="1"/>
          <c:tx>
            <c:strRef>
              <c:f>'LCHO demographics '!$C$11</c:f>
              <c:strCache>
                <c:ptCount val="1"/>
                <c:pt idx="0">
                  <c:v>Percentage of customer base</c:v>
                </c:pt>
              </c:strCache>
            </c:strRef>
          </c:tx>
          <c:spPr>
            <a:solidFill>
              <a:srgbClr val="19004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'LCHO demographics '!$A$12:$A$16</c:f>
              <c:numCache>
                <c:formatCode>@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'LCHO demographics '!$C$12:$C$16</c:f>
              <c:numCache>
                <c:formatCode>0.0%</c:formatCode>
                <c:ptCount val="5"/>
                <c:pt idx="0">
                  <c:v>7.8787878787878782E-2</c:v>
                </c:pt>
                <c:pt idx="1">
                  <c:v>0.51582491582491585</c:v>
                </c:pt>
                <c:pt idx="2">
                  <c:v>0.3447811447811448</c:v>
                </c:pt>
                <c:pt idx="3">
                  <c:v>5.9259259259259262E-2</c:v>
                </c:pt>
                <c:pt idx="4">
                  <c:v>1.3468013468013469E-3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0F-400A-8E50-1EA75A55AF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31471872"/>
        <c:axId val="1531474752"/>
      </c:barChart>
      <c:catAx>
        <c:axId val="1531471872"/>
        <c:scaling>
          <c:orientation val="maxMin"/>
        </c:scaling>
        <c:delete val="0"/>
        <c:axPos val="l"/>
        <c:numFmt formatCode="@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1474752"/>
        <c:crosses val="autoZero"/>
        <c:auto val="1"/>
        <c:lblAlgn val="ctr"/>
        <c:lblOffset val="100"/>
        <c:noMultiLvlLbl val="0"/>
      </c:catAx>
      <c:valAx>
        <c:axId val="1531474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31471872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Age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'LCHO demographics '!$B$22</c:f>
              <c:strCache>
                <c:ptCount val="1"/>
                <c:pt idx="0">
                  <c:v>Percentage of survey responses</c:v>
                </c:pt>
              </c:strCache>
            </c:strRef>
          </c:tx>
          <c:spPr>
            <a:solidFill>
              <a:srgbClr val="F1417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'LCHO demographics '!$A$23:$A$31</c:f>
              <c:strCache>
                <c:ptCount val="9"/>
                <c:pt idx="0">
                  <c:v>21-30</c:v>
                </c:pt>
                <c:pt idx="1">
                  <c:v>31-40</c:v>
                </c:pt>
                <c:pt idx="2">
                  <c:v>41-50</c:v>
                </c:pt>
                <c:pt idx="3">
                  <c:v>51-60</c:v>
                </c:pt>
                <c:pt idx="4">
                  <c:v>61-70</c:v>
                </c:pt>
                <c:pt idx="5">
                  <c:v>71-80</c:v>
                </c:pt>
                <c:pt idx="6">
                  <c:v>81-90</c:v>
                </c:pt>
                <c:pt idx="7">
                  <c:v>91 and over</c:v>
                </c:pt>
                <c:pt idx="8">
                  <c:v>Not recorded</c:v>
                </c:pt>
              </c:strCache>
            </c:strRef>
          </c:cat>
          <c:val>
            <c:numRef>
              <c:f>'LCHO demographics '!$B$23:$B$31</c:f>
              <c:numCache>
                <c:formatCode>0.0%</c:formatCode>
                <c:ptCount val="9"/>
                <c:pt idx="0">
                  <c:v>0.10780669144981413</c:v>
                </c:pt>
                <c:pt idx="1">
                  <c:v>0.1654275092936803</c:v>
                </c:pt>
                <c:pt idx="2">
                  <c:v>0.17100371747211895</c:v>
                </c:pt>
                <c:pt idx="3">
                  <c:v>0.14869888475836432</c:v>
                </c:pt>
                <c:pt idx="4">
                  <c:v>0.15613382899628253</c:v>
                </c:pt>
                <c:pt idx="5">
                  <c:v>0.120817843866171</c:v>
                </c:pt>
                <c:pt idx="6">
                  <c:v>4.8327137546468404E-2</c:v>
                </c:pt>
                <c:pt idx="7">
                  <c:v>3.7174721189591076E-3</c:v>
                </c:pt>
                <c:pt idx="8">
                  <c:v>7.8066914498141265E-2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C5-4240-A8A4-22BEB5DDF595}"/>
            </c:ext>
          </c:extLst>
        </c:ser>
        <c:ser>
          <c:idx val="1"/>
          <c:order val="1"/>
          <c:tx>
            <c:strRef>
              <c:f>'LCHO demographics '!$C$22</c:f>
              <c:strCache>
                <c:ptCount val="1"/>
                <c:pt idx="0">
                  <c:v>Percentage of customer base</c:v>
                </c:pt>
              </c:strCache>
            </c:strRef>
          </c:tx>
          <c:spPr>
            <a:solidFill>
              <a:srgbClr val="19004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'LCHO demographics '!$A$23:$A$31</c:f>
              <c:strCache>
                <c:ptCount val="9"/>
                <c:pt idx="0">
                  <c:v>21-30</c:v>
                </c:pt>
                <c:pt idx="1">
                  <c:v>31-40</c:v>
                </c:pt>
                <c:pt idx="2">
                  <c:v>41-50</c:v>
                </c:pt>
                <c:pt idx="3">
                  <c:v>51-60</c:v>
                </c:pt>
                <c:pt idx="4">
                  <c:v>61-70</c:v>
                </c:pt>
                <c:pt idx="5">
                  <c:v>71-80</c:v>
                </c:pt>
                <c:pt idx="6">
                  <c:v>81-90</c:v>
                </c:pt>
                <c:pt idx="7">
                  <c:v>91 and over</c:v>
                </c:pt>
                <c:pt idx="8">
                  <c:v>Not recorded</c:v>
                </c:pt>
              </c:strCache>
            </c:strRef>
          </c:cat>
          <c:val>
            <c:numRef>
              <c:f>'LCHO demographics '!$C$23:$C$31</c:f>
              <c:numCache>
                <c:formatCode>0.0%</c:formatCode>
                <c:ptCount val="9"/>
                <c:pt idx="0">
                  <c:v>0.10774410774410774</c:v>
                </c:pt>
                <c:pt idx="1">
                  <c:v>0.21346801346801347</c:v>
                </c:pt>
                <c:pt idx="2">
                  <c:v>0.18383838383838383</c:v>
                </c:pt>
                <c:pt idx="3">
                  <c:v>0.12053872053872054</c:v>
                </c:pt>
                <c:pt idx="4">
                  <c:v>0.12861952861952861</c:v>
                </c:pt>
                <c:pt idx="5">
                  <c:v>9.696969696969697E-2</c:v>
                </c:pt>
                <c:pt idx="6">
                  <c:v>4.5791245791245792E-2</c:v>
                </c:pt>
                <c:pt idx="7">
                  <c:v>8.7542087542087539E-3</c:v>
                </c:pt>
                <c:pt idx="8">
                  <c:v>9.4276094276094277E-2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C5-4240-A8A4-22BEB5DDF5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75194768"/>
        <c:axId val="1175195248"/>
      </c:barChart>
      <c:catAx>
        <c:axId val="11751947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5195248"/>
        <c:crosses val="autoZero"/>
        <c:auto val="1"/>
        <c:lblAlgn val="ctr"/>
        <c:lblOffset val="100"/>
        <c:noMultiLvlLbl val="0"/>
      </c:catAx>
      <c:valAx>
        <c:axId val="1175195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5194768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290C5BCCA2FF48BCB4A90F65022EE9" ma:contentTypeVersion="3" ma:contentTypeDescription="Create a new document." ma:contentTypeScope="" ma:versionID="1d0b3994b25809d49cfde12f4d4fa3a0">
  <xsd:schema xmlns:xsd="http://www.w3.org/2001/XMLSchema" xmlns:xs="http://www.w3.org/2001/XMLSchema" xmlns:p="http://schemas.microsoft.com/office/2006/metadata/properties" xmlns:ns2="8abdc122-155b-464d-b4da-e6f073d437ce" targetNamespace="http://schemas.microsoft.com/office/2006/metadata/properties" ma:root="true" ma:fieldsID="3fc0193d3855c24c6865e62883d3ad1c" ns2:_="">
    <xsd:import namespace="8abdc122-155b-464d-b4da-e6f073d437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bdc122-155b-464d-b4da-e6f073d43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5A2206-1107-4386-AF84-911D2BF148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D337C0-D442-41C8-8F97-1310DC12C2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bdc122-155b-464d-b4da-e6f073d437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C37846-6591-42C1-B25C-79BC0D132583}">
  <ds:schemaRefs>
    <ds:schemaRef ds:uri="8abdc122-155b-464d-b4da-e6f073d437ce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803</Words>
  <Characters>4104</Characters>
  <Application>Microsoft Office Word</Application>
  <DocSecurity>0</DocSecurity>
  <Lines>141</Lines>
  <Paragraphs>96</Paragraphs>
  <ScaleCrop>false</ScaleCrop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Jonny Coxon</dc:creator>
  <cp:keywords/>
  <dc:description/>
  <cp:lastModifiedBy>Rachel Thomas</cp:lastModifiedBy>
  <cp:revision>2</cp:revision>
  <dcterms:created xsi:type="dcterms:W3CDTF">2026-04-17T14:16:00Z</dcterms:created>
  <dcterms:modified xsi:type="dcterms:W3CDTF">2026-04-17T14:16:00Z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0x010100DD290C5BCCA2FF48BCB4A90F65022EE9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